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CAD" w:rsidRPr="00246DB6" w:rsidRDefault="009B2030" w:rsidP="00F313D4">
      <w:pPr>
        <w:pStyle w:val="Nivel2"/>
        <w:numPr>
          <w:ilvl w:val="0"/>
          <w:numId w:val="0"/>
        </w:numPr>
        <w:jc w:val="center"/>
        <w:rPr>
          <w:rFonts w:ascii="Calibri" w:hAnsi="Calibri" w:cs="Calibri"/>
          <w:b/>
          <w:sz w:val="22"/>
          <w:szCs w:val="22"/>
        </w:rPr>
      </w:pPr>
      <w:r w:rsidRPr="00246DB6">
        <w:rPr>
          <w:rFonts w:ascii="Calibri" w:hAnsi="Calibri" w:cs="Calibri"/>
          <w:b/>
          <w:sz w:val="22"/>
          <w:szCs w:val="22"/>
        </w:rPr>
        <w:t>MINUTA DE CONTRATO</w:t>
      </w:r>
    </w:p>
    <w:p w:rsidR="00B40CAD" w:rsidRPr="00246DB6" w:rsidRDefault="009B2030" w:rsidP="007815D6">
      <w:pPr>
        <w:tabs>
          <w:tab w:val="left" w:pos="142"/>
          <w:tab w:val="left" w:pos="709"/>
          <w:tab w:val="left" w:pos="8505"/>
        </w:tabs>
        <w:spacing w:before="480" w:after="480" w:line="240" w:lineRule="auto"/>
        <w:ind w:left="4963" w:right="567"/>
        <w:jc w:val="both"/>
        <w:rPr>
          <w:rFonts w:cs="Calibri"/>
          <w:b/>
        </w:rPr>
      </w:pPr>
      <w:r w:rsidRPr="00246DB6">
        <w:rPr>
          <w:rFonts w:cs="Calibri"/>
          <w:b/>
        </w:rPr>
        <w:t>CONTRATO ADMINISTRATIVO Nº XXXX/202</w:t>
      </w:r>
      <w:r w:rsidR="00184821" w:rsidRPr="00246DB6">
        <w:rPr>
          <w:rFonts w:cs="Calibri"/>
          <w:b/>
        </w:rPr>
        <w:t>6</w:t>
      </w:r>
      <w:r w:rsidRPr="00246DB6">
        <w:rPr>
          <w:rFonts w:cs="Calibri"/>
          <w:b/>
        </w:rPr>
        <w:t xml:space="preserve">, QUE ENTRE SI CELEBRAM FUNDAÇÃO DE SERVIÇOS DE SAÚDE DE DOURADOS E A EMPRESA XXXXX XXXXXXXXXXXXX EM DECORRÊNCIA DA HOMOLOGAÇÃO DE LICITAÇÃO POR PREGÃO </w:t>
      </w:r>
      <w:r w:rsidR="00517070">
        <w:rPr>
          <w:rFonts w:cs="Calibri"/>
          <w:b/>
        </w:rPr>
        <w:t>ELETRÔNICO Nº 90.009</w:t>
      </w:r>
      <w:r w:rsidRPr="00246DB6">
        <w:rPr>
          <w:rFonts w:cs="Calibri"/>
          <w:b/>
        </w:rPr>
        <w:t>/202</w:t>
      </w:r>
      <w:r w:rsidR="00184821" w:rsidRPr="00246DB6">
        <w:rPr>
          <w:rFonts w:cs="Calibri"/>
          <w:b/>
        </w:rPr>
        <w:t>6</w:t>
      </w:r>
      <w:r w:rsidRPr="00246DB6">
        <w:rPr>
          <w:rFonts w:cs="Calibri"/>
          <w:b/>
        </w:rPr>
        <w:t>.</w:t>
      </w:r>
    </w:p>
    <w:p w:rsidR="00B40CAD" w:rsidRPr="00246DB6" w:rsidRDefault="009B2030" w:rsidP="001C3133">
      <w:pPr>
        <w:tabs>
          <w:tab w:val="left" w:pos="142"/>
          <w:tab w:val="left" w:pos="709"/>
        </w:tabs>
        <w:spacing w:after="120"/>
        <w:ind w:left="709" w:right="567" w:firstLine="1276"/>
        <w:jc w:val="both"/>
        <w:rPr>
          <w:rFonts w:cs="Calibri"/>
        </w:rPr>
      </w:pPr>
      <w:r w:rsidRPr="00F653CB">
        <w:rPr>
          <w:rFonts w:cs="Calibri"/>
        </w:rPr>
        <w:t>A</w:t>
      </w:r>
      <w:r w:rsidRPr="00F653CB">
        <w:rPr>
          <w:rFonts w:cs="Calibri"/>
          <w:b/>
        </w:rPr>
        <w:t xml:space="preserve"> FUNDAÇÃO DE SERVIÇOS DE SAÚDE DE DOURADOS - FUNSAUD</w:t>
      </w:r>
      <w:r w:rsidRPr="00F653CB">
        <w:rPr>
          <w:rFonts w:cs="Calibri"/>
        </w:rPr>
        <w:t>, fund</w:t>
      </w:r>
      <w:r w:rsidR="001B2E5E" w:rsidRPr="00F653CB">
        <w:rPr>
          <w:rFonts w:cs="Calibri"/>
        </w:rPr>
        <w:t xml:space="preserve">ação pública de direito </w:t>
      </w:r>
      <w:r w:rsidRPr="00F653CB">
        <w:rPr>
          <w:rFonts w:cs="Calibri"/>
        </w:rPr>
        <w:t>privado,</w:t>
      </w:r>
      <w:r w:rsidR="00777ED4" w:rsidRPr="00F653CB">
        <w:rPr>
          <w:rFonts w:cs="Calibri"/>
        </w:rPr>
        <w:t xml:space="preserve"> inscrita no CNP sob o</w:t>
      </w:r>
      <w:r w:rsidRPr="00F653CB">
        <w:rPr>
          <w:rFonts w:cs="Calibri"/>
        </w:rPr>
        <w:t xml:space="preserve"> n.º 20.267.427/0001-68, com sede à Rua Frei Antônio nº. 3675 - Bairro Terra Roxa II, Dourados/MS, neste </w:t>
      </w:r>
      <w:r w:rsidR="00D87F79" w:rsidRPr="00F653CB">
        <w:rPr>
          <w:rFonts w:cs="Calibri"/>
        </w:rPr>
        <w:t>ato representada</w:t>
      </w:r>
      <w:r w:rsidRPr="00F653CB">
        <w:rPr>
          <w:rFonts w:cs="Calibri"/>
        </w:rPr>
        <w:t xml:space="preserve"> por sua Diretora Presidente, </w:t>
      </w:r>
      <w:r w:rsidRPr="00F653CB">
        <w:rPr>
          <w:rFonts w:cs="Calibri"/>
          <w:b/>
        </w:rPr>
        <w:t>Sra. MARIA IZABEL DE AGUIAR</w:t>
      </w:r>
      <w:r w:rsidRPr="00F653CB">
        <w:rPr>
          <w:rFonts w:cs="Calibri"/>
        </w:rPr>
        <w:t>, nomeada por meio do Decreto “P” n° 16 de 07 de janeiro de 2025, publicad</w:t>
      </w:r>
      <w:r w:rsidR="00777ED4" w:rsidRPr="00F653CB">
        <w:rPr>
          <w:rFonts w:cs="Calibri"/>
        </w:rPr>
        <w:t>o</w:t>
      </w:r>
      <w:r w:rsidRPr="00F653CB">
        <w:rPr>
          <w:rFonts w:cs="Calibri"/>
        </w:rPr>
        <w:t xml:space="preserve"> no DOM de Nº 6.292 de 07 de janeiro de 2025, doravante denominad</w:t>
      </w:r>
      <w:r w:rsidR="00777ED4" w:rsidRPr="00F653CB">
        <w:rPr>
          <w:rFonts w:cs="Calibri"/>
        </w:rPr>
        <w:t>a</w:t>
      </w:r>
      <w:r w:rsidRPr="00F653CB">
        <w:rPr>
          <w:rFonts w:cs="Calibri"/>
        </w:rPr>
        <w:t xml:space="preserve"> </w:t>
      </w:r>
      <w:r w:rsidRPr="00F653CB">
        <w:rPr>
          <w:rFonts w:cs="Calibri"/>
          <w:b/>
        </w:rPr>
        <w:t>CONTRATANTE</w:t>
      </w:r>
      <w:r w:rsidRPr="00F653CB">
        <w:rPr>
          <w:rFonts w:cs="Calibri"/>
          <w:smallCaps/>
        </w:rPr>
        <w:t xml:space="preserve">; </w:t>
      </w:r>
      <w:r w:rsidR="00777ED4" w:rsidRPr="00F653CB">
        <w:rPr>
          <w:rFonts w:cs="Calibri"/>
        </w:rPr>
        <w:t>e de outro lado a</w:t>
      </w:r>
      <w:r w:rsidRPr="00F653CB">
        <w:rPr>
          <w:rFonts w:cs="Calibri"/>
        </w:rPr>
        <w:t xml:space="preserve"> empresa...</w:t>
      </w:r>
      <w:r w:rsidRPr="00F653CB">
        <w:rPr>
          <w:rFonts w:cs="Calibri"/>
          <w:b/>
        </w:rPr>
        <w:t>..........................</w:t>
      </w:r>
      <w:r w:rsidRPr="00F653CB">
        <w:rPr>
          <w:rFonts w:cs="Calibri"/>
        </w:rPr>
        <w:t>, inscrita no CNPJ sob o nº ......................., com sede à ..........................</w:t>
      </w:r>
      <w:r w:rsidR="00184821" w:rsidRPr="00F653CB">
        <w:rPr>
          <w:rFonts w:cs="Calibri"/>
        </w:rPr>
        <w:t>,</w:t>
      </w:r>
      <w:r w:rsidRPr="00F653CB">
        <w:rPr>
          <w:rFonts w:cs="Calibri"/>
        </w:rPr>
        <w:t xml:space="preserve"> doravante denominada </w:t>
      </w:r>
      <w:r w:rsidRPr="00F653CB">
        <w:rPr>
          <w:rFonts w:cs="Calibri"/>
          <w:b/>
        </w:rPr>
        <w:t>CONTRATADA</w:t>
      </w:r>
      <w:r w:rsidRPr="00F653CB">
        <w:rPr>
          <w:rFonts w:cs="Calibri"/>
        </w:rPr>
        <w:t>, tendo em vista</w:t>
      </w:r>
      <w:r w:rsidRPr="00F653CB">
        <w:rPr>
          <w:rFonts w:eastAsia="Arial" w:cs="Calibri"/>
        </w:rPr>
        <w:t xml:space="preserve"> o que consta no </w:t>
      </w:r>
      <w:r w:rsidR="009856C3" w:rsidRPr="00F653CB">
        <w:rPr>
          <w:rFonts w:eastAsia="Arial" w:cs="Calibri"/>
          <w:b/>
        </w:rPr>
        <w:t xml:space="preserve">Processo de Licitação nº </w:t>
      </w:r>
      <w:r w:rsidR="00644F42" w:rsidRPr="00F653CB">
        <w:rPr>
          <w:rFonts w:eastAsia="Arial" w:cs="Calibri"/>
          <w:b/>
        </w:rPr>
        <w:t>1</w:t>
      </w:r>
      <w:r w:rsidR="00184821" w:rsidRPr="00F653CB">
        <w:rPr>
          <w:rFonts w:eastAsia="Arial" w:cs="Calibri"/>
          <w:b/>
        </w:rPr>
        <w:t>2/2026</w:t>
      </w:r>
      <w:r w:rsidRPr="00F653CB">
        <w:rPr>
          <w:rFonts w:eastAsia="Arial" w:cs="Calibri"/>
        </w:rPr>
        <w:t xml:space="preserve"> e em observância às disposições da Lei nº 14.133, de 1º de abril de 2021, e demais legislação aplicável, resolvem celebrar o presente Termo de Contrato, decorrente </w:t>
      </w:r>
      <w:r w:rsidRPr="00F653CB">
        <w:rPr>
          <w:rFonts w:eastAsia="Arial" w:cs="Calibri"/>
          <w:iCs/>
        </w:rPr>
        <w:t xml:space="preserve">do </w:t>
      </w:r>
      <w:r w:rsidR="00644F42" w:rsidRPr="00F653CB">
        <w:rPr>
          <w:rFonts w:eastAsia="Arial" w:cs="Calibri"/>
          <w:b/>
          <w:iCs/>
        </w:rPr>
        <w:t>Pregão Eletrônico n. 90.009</w:t>
      </w:r>
      <w:r w:rsidR="00184821" w:rsidRPr="00F653CB">
        <w:rPr>
          <w:rFonts w:eastAsia="Arial" w:cs="Calibri"/>
          <w:b/>
          <w:iCs/>
        </w:rPr>
        <w:t>/2026</w:t>
      </w:r>
      <w:r w:rsidRPr="00F653CB">
        <w:rPr>
          <w:rFonts w:eastAsia="Arial" w:cs="Calibri"/>
        </w:rPr>
        <w:t>, mediante as cláusulas e condições a seguir enunciadas</w:t>
      </w:r>
      <w:r w:rsidRPr="00F653CB">
        <w:rPr>
          <w:rFonts w:cs="Calibri"/>
        </w:rPr>
        <w:t>.</w:t>
      </w:r>
    </w:p>
    <w:p w:rsidR="00B40CAD" w:rsidRPr="00246DB6" w:rsidRDefault="009B2030" w:rsidP="00B66743">
      <w:pPr>
        <w:pStyle w:val="Nivel01"/>
        <w:numPr>
          <w:ilvl w:val="0"/>
          <w:numId w:val="7"/>
        </w:numPr>
        <w:tabs>
          <w:tab w:val="left" w:pos="142"/>
          <w:tab w:val="left" w:pos="709"/>
        </w:tabs>
        <w:ind w:left="709" w:right="567"/>
        <w:rPr>
          <w:rFonts w:ascii="Calibri" w:hAnsi="Calibri" w:cs="Calibri"/>
          <w:sz w:val="22"/>
          <w:szCs w:val="22"/>
        </w:rPr>
      </w:pPr>
      <w:r w:rsidRPr="00246DB6">
        <w:rPr>
          <w:rFonts w:ascii="Calibri" w:hAnsi="Calibri" w:cs="Calibri"/>
          <w:sz w:val="22"/>
          <w:szCs w:val="22"/>
        </w:rPr>
        <w:t>CLÁUSULA PRIMEIRA – OBJETO (</w:t>
      </w:r>
      <w:hyperlink r:id="rId8" w:anchor="art92" w:history="1">
        <w:r w:rsidRPr="00246DB6">
          <w:rPr>
            <w:rStyle w:val="Hyperlink"/>
            <w:rFonts w:ascii="Calibri" w:hAnsi="Calibri" w:cs="Calibri"/>
            <w:color w:val="000000"/>
            <w:sz w:val="22"/>
            <w:szCs w:val="22"/>
          </w:rPr>
          <w:t>art. 92, I e II</w:t>
        </w:r>
      </w:hyperlink>
      <w:r w:rsidRPr="00246DB6">
        <w:rPr>
          <w:rFonts w:ascii="Calibri" w:hAnsi="Calibri" w:cs="Calibri"/>
          <w:sz w:val="22"/>
          <w:szCs w:val="22"/>
        </w:rPr>
        <w:t>)</w:t>
      </w:r>
    </w:p>
    <w:p w:rsidR="00B40CAD" w:rsidRPr="00246DB6" w:rsidRDefault="009B2030" w:rsidP="00B66743">
      <w:pPr>
        <w:tabs>
          <w:tab w:val="left" w:pos="142"/>
          <w:tab w:val="left" w:pos="709"/>
        </w:tabs>
        <w:ind w:left="709" w:right="567"/>
        <w:jc w:val="both"/>
        <w:rPr>
          <w:rFonts w:cs="Calibri"/>
        </w:rPr>
      </w:pPr>
      <w:r w:rsidRPr="00F653CB">
        <w:rPr>
          <w:rFonts w:cs="Calibri"/>
        </w:rPr>
        <w:t xml:space="preserve">O objeto </w:t>
      </w:r>
      <w:r w:rsidR="00725A71" w:rsidRPr="00F653CB">
        <w:t xml:space="preserve">da presente licitação é a </w:t>
      </w:r>
      <w:r w:rsidR="00725A71" w:rsidRPr="00F653CB">
        <w:rPr>
          <w:rFonts w:cs="LiberationSerif"/>
        </w:rPr>
        <w:t xml:space="preserve">contratação de empresa especializada na prestação de serviços </w:t>
      </w:r>
      <w:r w:rsidR="00725A71" w:rsidRPr="00F653CB">
        <w:t xml:space="preserve">de </w:t>
      </w:r>
      <w:r w:rsidR="00725A71" w:rsidRPr="00F653CB">
        <w:rPr>
          <w:b/>
        </w:rPr>
        <w:t>locação de equipamentos de impressão</w:t>
      </w:r>
      <w:r w:rsidR="00725A71" w:rsidRPr="00F653CB">
        <w:t xml:space="preserve">, digitalização de documentos e confecção de pulseiras hospitalares, incluindo a manutenção e </w:t>
      </w:r>
      <w:r w:rsidR="00531894">
        <w:t>os insumos, exceto papel</w:t>
      </w:r>
      <w:r w:rsidR="00725A71" w:rsidRPr="00F653CB">
        <w:t>. Para atender</w:t>
      </w:r>
      <w:r w:rsidR="00725A71" w:rsidRPr="00B66E32">
        <w:t xml:space="preserve"> as necessidades da Fundação de Serviços de Saúde de Dourados.</w:t>
      </w:r>
      <w:r w:rsidR="00184821" w:rsidRPr="00246DB6">
        <w:rPr>
          <w:rFonts w:cs="Calibri"/>
        </w:rPr>
        <w:t xml:space="preserve"> </w:t>
      </w:r>
    </w:p>
    <w:tbl>
      <w:tblPr>
        <w:tblStyle w:val="TableNormal"/>
        <w:tblW w:w="433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8"/>
        <w:gridCol w:w="949"/>
        <w:gridCol w:w="904"/>
        <w:gridCol w:w="772"/>
        <w:gridCol w:w="775"/>
        <w:gridCol w:w="1031"/>
        <w:gridCol w:w="1418"/>
        <w:gridCol w:w="1162"/>
      </w:tblGrid>
      <w:tr w:rsidR="00386BB7" w:rsidRPr="00246DB6" w:rsidTr="00386BB7">
        <w:trPr>
          <w:trHeight w:val="732"/>
        </w:trPr>
        <w:tc>
          <w:tcPr>
            <w:tcW w:w="5000" w:type="pct"/>
            <w:gridSpan w:val="8"/>
            <w:shd w:val="clear" w:color="auto" w:fill="BFBFBF" w:themeFill="background1" w:themeFillShade="BF"/>
            <w:vAlign w:val="center"/>
          </w:tcPr>
          <w:p w:rsidR="00386BB7" w:rsidRDefault="00386BB7" w:rsidP="001C0387">
            <w:pPr>
              <w:spacing w:after="0" w:line="240" w:lineRule="auto"/>
              <w:ind w:left="16"/>
              <w:jc w:val="center"/>
              <w:rPr>
                <w:rFonts w:eastAsia="Arial MT" w:cs="Calibri"/>
                <w:b/>
                <w:lang w:val="pt-PT"/>
              </w:rPr>
            </w:pPr>
            <w:r>
              <w:rPr>
                <w:rFonts w:eastAsia="Arial MT" w:cs="Calibri"/>
                <w:b/>
                <w:lang w:val="pt-PT"/>
              </w:rPr>
              <w:t>GRUPO 1</w:t>
            </w:r>
          </w:p>
        </w:tc>
      </w:tr>
      <w:tr w:rsidR="00725A71" w:rsidRPr="00246DB6" w:rsidTr="007815D6">
        <w:trPr>
          <w:trHeight w:val="732"/>
        </w:trPr>
        <w:tc>
          <w:tcPr>
            <w:tcW w:w="540" w:type="pct"/>
            <w:shd w:val="clear" w:color="auto" w:fill="BFBFBF" w:themeFill="background1" w:themeFillShade="BF"/>
            <w:vAlign w:val="center"/>
          </w:tcPr>
          <w:p w:rsidR="00725A71" w:rsidRPr="00246DB6" w:rsidRDefault="00725A71" w:rsidP="009930D3">
            <w:pPr>
              <w:spacing w:after="0" w:line="240" w:lineRule="auto"/>
              <w:ind w:left="15"/>
              <w:jc w:val="center"/>
              <w:rPr>
                <w:rFonts w:eastAsia="Arial MT" w:cs="Calibri"/>
                <w:b/>
                <w:lang w:val="pt-PT"/>
              </w:rPr>
            </w:pPr>
            <w:r>
              <w:rPr>
                <w:rFonts w:eastAsia="Arial MT" w:cs="Calibri"/>
                <w:b/>
                <w:spacing w:val="-4"/>
                <w:w w:val="105"/>
                <w:lang w:val="pt-PT"/>
              </w:rPr>
              <w:t>Item</w:t>
            </w:r>
          </w:p>
        </w:tc>
        <w:tc>
          <w:tcPr>
            <w:tcW w:w="604" w:type="pct"/>
            <w:shd w:val="clear" w:color="auto" w:fill="BFBFBF" w:themeFill="background1" w:themeFillShade="BF"/>
            <w:vAlign w:val="center"/>
          </w:tcPr>
          <w:p w:rsidR="00725A71" w:rsidRPr="00246DB6" w:rsidRDefault="00725A71" w:rsidP="009930D3">
            <w:pPr>
              <w:spacing w:after="0" w:line="240" w:lineRule="auto"/>
              <w:ind w:left="14"/>
              <w:jc w:val="center"/>
              <w:rPr>
                <w:rFonts w:eastAsia="Arial MT" w:cs="Calibri"/>
                <w:b/>
                <w:lang w:val="pt-PT"/>
              </w:rPr>
            </w:pPr>
            <w:r>
              <w:rPr>
                <w:rFonts w:eastAsia="Arial MT" w:cs="Calibri"/>
                <w:b/>
                <w:spacing w:val="-2"/>
                <w:w w:val="105"/>
                <w:lang w:val="pt-PT"/>
              </w:rPr>
              <w:t>Descrição</w:t>
            </w:r>
          </w:p>
        </w:tc>
        <w:tc>
          <w:tcPr>
            <w:tcW w:w="575" w:type="pct"/>
            <w:shd w:val="clear" w:color="auto" w:fill="BFBFBF" w:themeFill="background1" w:themeFillShade="BF"/>
            <w:vAlign w:val="center"/>
          </w:tcPr>
          <w:p w:rsidR="00725A71" w:rsidRPr="00246DB6" w:rsidRDefault="00725A71" w:rsidP="009930D3">
            <w:pPr>
              <w:spacing w:after="0" w:line="240" w:lineRule="auto"/>
              <w:ind w:left="16"/>
              <w:jc w:val="center"/>
              <w:rPr>
                <w:rFonts w:eastAsia="Arial MT" w:cs="Calibri"/>
                <w:b/>
                <w:lang w:val="pt-PT"/>
              </w:rPr>
            </w:pPr>
            <w:r w:rsidRPr="00246DB6">
              <w:rPr>
                <w:rFonts w:eastAsia="Arial MT" w:cs="Calibri"/>
                <w:b/>
                <w:spacing w:val="-2"/>
                <w:w w:val="105"/>
                <w:lang w:val="pt-PT"/>
              </w:rPr>
              <w:t>CATSER</w:t>
            </w:r>
          </w:p>
        </w:tc>
        <w:tc>
          <w:tcPr>
            <w:tcW w:w="491" w:type="pct"/>
            <w:shd w:val="clear" w:color="auto" w:fill="BFBFBF" w:themeFill="background1" w:themeFillShade="BF"/>
            <w:vAlign w:val="center"/>
          </w:tcPr>
          <w:p w:rsidR="00725A71" w:rsidRPr="00246DB6" w:rsidRDefault="00725A71" w:rsidP="00184821">
            <w:pPr>
              <w:spacing w:after="0" w:line="312" w:lineRule="auto"/>
              <w:ind w:left="151" w:firstLine="138"/>
              <w:rPr>
                <w:rFonts w:eastAsia="Arial MT" w:cs="Calibri"/>
                <w:b/>
                <w:lang w:val="pt-PT"/>
              </w:rPr>
            </w:pPr>
            <w:r w:rsidRPr="00246DB6">
              <w:rPr>
                <w:rFonts w:eastAsia="Arial MT" w:cs="Calibri"/>
                <w:b/>
                <w:spacing w:val="-4"/>
                <w:w w:val="105"/>
                <w:lang w:val="pt-PT"/>
              </w:rPr>
              <w:t xml:space="preserve">UNI. </w:t>
            </w:r>
          </w:p>
        </w:tc>
        <w:tc>
          <w:tcPr>
            <w:tcW w:w="493" w:type="pct"/>
            <w:shd w:val="clear" w:color="auto" w:fill="BFBFBF" w:themeFill="background1" w:themeFillShade="BF"/>
            <w:vAlign w:val="center"/>
          </w:tcPr>
          <w:p w:rsidR="00725A71" w:rsidRPr="00246DB6" w:rsidRDefault="00725A71" w:rsidP="00184821">
            <w:pPr>
              <w:spacing w:after="0" w:line="312" w:lineRule="auto"/>
              <w:ind w:left="76" w:hanging="42"/>
              <w:jc w:val="center"/>
              <w:rPr>
                <w:rFonts w:eastAsia="Arial MT" w:cs="Calibri"/>
                <w:b/>
                <w:lang w:val="pt-PT"/>
              </w:rPr>
            </w:pPr>
            <w:r>
              <w:rPr>
                <w:rFonts w:eastAsia="Arial MT" w:cs="Calibri"/>
                <w:b/>
                <w:spacing w:val="-4"/>
                <w:w w:val="105"/>
                <w:lang w:val="pt-PT"/>
              </w:rPr>
              <w:t>Meses</w:t>
            </w:r>
            <w:r w:rsidRPr="00246DB6">
              <w:rPr>
                <w:rFonts w:eastAsia="Arial MT" w:cs="Calibri"/>
                <w:b/>
                <w:spacing w:val="-4"/>
                <w:w w:val="105"/>
                <w:lang w:val="pt-PT"/>
              </w:rPr>
              <w:t xml:space="preserve"> </w:t>
            </w:r>
            <w:r w:rsidRPr="00246DB6">
              <w:rPr>
                <w:rFonts w:eastAsia="Arial MT" w:cs="Calibri"/>
                <w:b/>
                <w:spacing w:val="-2"/>
                <w:lang w:val="pt-PT"/>
              </w:rPr>
              <w:t xml:space="preserve"> </w:t>
            </w:r>
          </w:p>
        </w:tc>
        <w:tc>
          <w:tcPr>
            <w:tcW w:w="656" w:type="pct"/>
            <w:shd w:val="clear" w:color="auto" w:fill="BFBFBF" w:themeFill="background1" w:themeFillShade="BF"/>
            <w:vAlign w:val="center"/>
          </w:tcPr>
          <w:p w:rsidR="00725A71" w:rsidRPr="00246DB6" w:rsidRDefault="00725A71" w:rsidP="00184821">
            <w:pPr>
              <w:spacing w:after="0" w:line="312" w:lineRule="auto"/>
              <w:ind w:left="317" w:right="124" w:hanging="210"/>
              <w:jc w:val="center"/>
              <w:rPr>
                <w:rFonts w:eastAsia="Arial MT" w:cs="Calibri"/>
                <w:b/>
                <w:lang w:val="pt-PT"/>
              </w:rPr>
            </w:pPr>
            <w:r>
              <w:rPr>
                <w:rFonts w:eastAsia="Arial MT" w:cs="Calibri"/>
                <w:b/>
                <w:spacing w:val="-2"/>
                <w:w w:val="105"/>
                <w:lang w:val="pt-PT"/>
              </w:rPr>
              <w:t>QUANT.</w:t>
            </w:r>
          </w:p>
        </w:tc>
        <w:tc>
          <w:tcPr>
            <w:tcW w:w="902" w:type="pct"/>
            <w:shd w:val="clear" w:color="auto" w:fill="BFBFBF" w:themeFill="background1" w:themeFillShade="BF"/>
            <w:vAlign w:val="center"/>
          </w:tcPr>
          <w:p w:rsidR="00725A71" w:rsidRPr="00246DB6" w:rsidRDefault="00725A71" w:rsidP="009930D3">
            <w:pPr>
              <w:spacing w:after="0" w:line="240" w:lineRule="auto"/>
              <w:ind w:left="16"/>
              <w:jc w:val="center"/>
              <w:rPr>
                <w:rFonts w:eastAsia="Arial MT" w:cs="Calibri"/>
                <w:b/>
                <w:lang w:val="pt-PT"/>
              </w:rPr>
            </w:pPr>
            <w:r>
              <w:rPr>
                <w:rFonts w:eastAsia="Arial MT" w:cs="Calibri"/>
                <w:b/>
                <w:lang w:val="pt-PT"/>
              </w:rPr>
              <w:t>Valor Mensal</w:t>
            </w:r>
          </w:p>
        </w:tc>
        <w:tc>
          <w:tcPr>
            <w:tcW w:w="739" w:type="pct"/>
            <w:shd w:val="clear" w:color="auto" w:fill="BFBFBF" w:themeFill="background1" w:themeFillShade="BF"/>
            <w:vAlign w:val="center"/>
          </w:tcPr>
          <w:p w:rsidR="00725A71" w:rsidRPr="00246DB6" w:rsidRDefault="00725A71" w:rsidP="001C0387">
            <w:pPr>
              <w:spacing w:after="0" w:line="240" w:lineRule="auto"/>
              <w:ind w:left="16"/>
              <w:jc w:val="center"/>
              <w:rPr>
                <w:rFonts w:eastAsia="Arial MT" w:cs="Calibri"/>
                <w:b/>
                <w:lang w:val="pt-PT"/>
              </w:rPr>
            </w:pPr>
            <w:r>
              <w:rPr>
                <w:rFonts w:eastAsia="Arial MT" w:cs="Calibri"/>
                <w:b/>
                <w:lang w:val="pt-PT"/>
              </w:rPr>
              <w:t>Valor Anual</w:t>
            </w:r>
          </w:p>
        </w:tc>
      </w:tr>
      <w:tr w:rsidR="00725A71" w:rsidRPr="00246DB6" w:rsidTr="007815D6">
        <w:trPr>
          <w:trHeight w:val="930"/>
        </w:trPr>
        <w:tc>
          <w:tcPr>
            <w:tcW w:w="540" w:type="pct"/>
          </w:tcPr>
          <w:p w:rsidR="00725A71" w:rsidRPr="00246DB6" w:rsidRDefault="00725A71" w:rsidP="00206BB9">
            <w:pPr>
              <w:spacing w:after="0" w:line="240" w:lineRule="auto"/>
              <w:rPr>
                <w:rFonts w:eastAsia="Arial MT" w:cs="Calibri"/>
                <w:lang w:val="pt-PT"/>
              </w:rPr>
            </w:pPr>
          </w:p>
          <w:p w:rsidR="00725A71" w:rsidRPr="00246DB6" w:rsidRDefault="00725A71" w:rsidP="00206BB9">
            <w:pPr>
              <w:spacing w:after="0" w:line="240" w:lineRule="auto"/>
              <w:rPr>
                <w:rFonts w:eastAsia="Arial MT" w:cs="Calibri"/>
                <w:lang w:val="pt-PT"/>
              </w:rPr>
            </w:pPr>
          </w:p>
          <w:p w:rsidR="00725A71" w:rsidRPr="00246DB6" w:rsidRDefault="00725A71" w:rsidP="00206BB9">
            <w:pPr>
              <w:spacing w:after="0" w:line="240" w:lineRule="auto"/>
              <w:rPr>
                <w:rFonts w:eastAsia="Arial MT" w:cs="Calibri"/>
                <w:lang w:val="pt-PT"/>
              </w:rPr>
            </w:pPr>
          </w:p>
          <w:p w:rsidR="00725A71" w:rsidRPr="00246DB6" w:rsidRDefault="00725A71" w:rsidP="00206BB9">
            <w:pPr>
              <w:spacing w:after="0" w:line="240" w:lineRule="auto"/>
              <w:ind w:left="15" w:right="2"/>
              <w:jc w:val="center"/>
              <w:rPr>
                <w:rFonts w:eastAsia="Arial MT" w:cs="Calibri"/>
                <w:lang w:val="pt-PT"/>
              </w:rPr>
            </w:pPr>
          </w:p>
        </w:tc>
        <w:tc>
          <w:tcPr>
            <w:tcW w:w="604" w:type="pct"/>
          </w:tcPr>
          <w:p w:rsidR="00725A71" w:rsidRPr="00246DB6" w:rsidRDefault="00725A71" w:rsidP="00725A71">
            <w:pPr>
              <w:spacing w:before="23" w:after="0" w:line="240" w:lineRule="auto"/>
              <w:ind w:left="114" w:firstLine="26"/>
              <w:rPr>
                <w:rFonts w:eastAsia="Arial MT" w:cs="Calibri"/>
                <w:lang w:val="pt-PT"/>
              </w:rPr>
            </w:pPr>
          </w:p>
        </w:tc>
        <w:tc>
          <w:tcPr>
            <w:tcW w:w="575" w:type="pct"/>
          </w:tcPr>
          <w:p w:rsidR="00725A71" w:rsidRPr="00246DB6" w:rsidRDefault="00725A71" w:rsidP="00206BB9">
            <w:pPr>
              <w:spacing w:after="0" w:line="240" w:lineRule="auto"/>
              <w:rPr>
                <w:rFonts w:eastAsia="Arial MT" w:cs="Calibri"/>
                <w:lang w:val="pt-PT"/>
              </w:rPr>
            </w:pPr>
          </w:p>
          <w:p w:rsidR="00725A71" w:rsidRPr="00246DB6" w:rsidRDefault="00725A71" w:rsidP="00206BB9">
            <w:pPr>
              <w:spacing w:after="0" w:line="240" w:lineRule="auto"/>
              <w:rPr>
                <w:rFonts w:eastAsia="Arial MT" w:cs="Calibri"/>
                <w:lang w:val="pt-PT"/>
              </w:rPr>
            </w:pPr>
          </w:p>
          <w:p w:rsidR="00725A71" w:rsidRPr="00246DB6" w:rsidRDefault="00725A71" w:rsidP="00206BB9">
            <w:pPr>
              <w:spacing w:after="0" w:line="240" w:lineRule="auto"/>
              <w:ind w:left="16" w:right="1"/>
              <w:jc w:val="center"/>
              <w:rPr>
                <w:rFonts w:eastAsia="Arial MT" w:cs="Calibri"/>
                <w:spacing w:val="-4"/>
                <w:lang w:val="pt-PT"/>
              </w:rPr>
            </w:pPr>
          </w:p>
          <w:p w:rsidR="00725A71" w:rsidRPr="00246DB6" w:rsidRDefault="00725A71" w:rsidP="00206BB9">
            <w:pPr>
              <w:spacing w:after="0" w:line="240" w:lineRule="auto"/>
              <w:ind w:left="16" w:right="1"/>
              <w:jc w:val="center"/>
              <w:rPr>
                <w:rFonts w:eastAsia="Arial MT" w:cs="Calibri"/>
                <w:lang w:val="pt-PT"/>
              </w:rPr>
            </w:pPr>
          </w:p>
        </w:tc>
        <w:tc>
          <w:tcPr>
            <w:tcW w:w="491" w:type="pct"/>
          </w:tcPr>
          <w:p w:rsidR="00725A71" w:rsidRPr="00246DB6" w:rsidRDefault="00725A71" w:rsidP="00206BB9">
            <w:pPr>
              <w:spacing w:after="0" w:line="240" w:lineRule="auto"/>
              <w:rPr>
                <w:rFonts w:eastAsia="Arial MT" w:cs="Calibri"/>
                <w:lang w:val="pt-PT"/>
              </w:rPr>
            </w:pPr>
          </w:p>
          <w:p w:rsidR="00725A71" w:rsidRPr="00246DB6" w:rsidRDefault="00725A71" w:rsidP="00206BB9">
            <w:pPr>
              <w:spacing w:after="0" w:line="240" w:lineRule="auto"/>
              <w:rPr>
                <w:rFonts w:eastAsia="Arial MT" w:cs="Calibri"/>
                <w:lang w:val="pt-PT"/>
              </w:rPr>
            </w:pPr>
          </w:p>
          <w:p w:rsidR="00725A71" w:rsidRPr="00246DB6" w:rsidRDefault="00725A71" w:rsidP="00184821">
            <w:pPr>
              <w:spacing w:after="0" w:line="266" w:lineRule="auto"/>
              <w:ind w:left="56"/>
              <w:rPr>
                <w:rFonts w:eastAsia="Arial MT" w:cs="Calibri"/>
                <w:lang w:val="pt-PT"/>
              </w:rPr>
            </w:pPr>
          </w:p>
        </w:tc>
        <w:tc>
          <w:tcPr>
            <w:tcW w:w="493" w:type="pct"/>
          </w:tcPr>
          <w:p w:rsidR="00725A71" w:rsidRPr="00246DB6" w:rsidRDefault="00725A71" w:rsidP="00206BB9">
            <w:pPr>
              <w:spacing w:after="0" w:line="240" w:lineRule="auto"/>
              <w:rPr>
                <w:rFonts w:eastAsia="Arial MT" w:cs="Calibri"/>
                <w:lang w:val="pt-PT"/>
              </w:rPr>
            </w:pPr>
          </w:p>
          <w:p w:rsidR="00725A71" w:rsidRPr="00246DB6" w:rsidRDefault="00725A71" w:rsidP="00206BB9">
            <w:pPr>
              <w:spacing w:after="0" w:line="240" w:lineRule="auto"/>
              <w:rPr>
                <w:rFonts w:eastAsia="Arial MT" w:cs="Calibri"/>
                <w:lang w:val="pt-PT"/>
              </w:rPr>
            </w:pPr>
          </w:p>
          <w:p w:rsidR="00725A71" w:rsidRPr="00246DB6" w:rsidRDefault="00725A71" w:rsidP="009930D3">
            <w:pPr>
              <w:spacing w:after="0" w:line="240" w:lineRule="auto"/>
              <w:ind w:left="149"/>
              <w:jc w:val="center"/>
              <w:rPr>
                <w:rFonts w:eastAsia="Arial MT" w:cs="Calibri"/>
                <w:spacing w:val="-2"/>
                <w:lang w:val="pt-PT"/>
              </w:rPr>
            </w:pPr>
          </w:p>
          <w:p w:rsidR="00725A71" w:rsidRPr="00246DB6" w:rsidRDefault="00725A71" w:rsidP="009930D3">
            <w:pPr>
              <w:spacing w:after="0" w:line="240" w:lineRule="auto"/>
              <w:ind w:left="149"/>
              <w:rPr>
                <w:rFonts w:eastAsia="Arial MT" w:cs="Calibri"/>
                <w:lang w:val="pt-PT"/>
              </w:rPr>
            </w:pPr>
          </w:p>
        </w:tc>
        <w:tc>
          <w:tcPr>
            <w:tcW w:w="656" w:type="pct"/>
          </w:tcPr>
          <w:p w:rsidR="00725A71" w:rsidRPr="00246DB6" w:rsidRDefault="00725A71" w:rsidP="00206BB9">
            <w:pPr>
              <w:spacing w:after="0" w:line="240" w:lineRule="auto"/>
              <w:rPr>
                <w:rFonts w:eastAsia="Arial MT" w:cs="Calibri"/>
                <w:lang w:val="pt-PT"/>
              </w:rPr>
            </w:pPr>
          </w:p>
          <w:p w:rsidR="00725A71" w:rsidRPr="00246DB6" w:rsidRDefault="00725A71" w:rsidP="00206BB9">
            <w:pPr>
              <w:spacing w:after="0" w:line="240" w:lineRule="auto"/>
              <w:rPr>
                <w:rFonts w:eastAsia="Arial MT" w:cs="Calibri"/>
                <w:lang w:val="pt-PT"/>
              </w:rPr>
            </w:pPr>
          </w:p>
          <w:p w:rsidR="00725A71" w:rsidRPr="00246DB6" w:rsidRDefault="00725A71" w:rsidP="00206BB9">
            <w:pPr>
              <w:spacing w:after="0" w:line="240" w:lineRule="auto"/>
              <w:rPr>
                <w:rFonts w:eastAsia="Arial MT" w:cs="Calibri"/>
                <w:lang w:val="pt-PT"/>
              </w:rPr>
            </w:pPr>
          </w:p>
          <w:p w:rsidR="00725A71" w:rsidRPr="00246DB6" w:rsidRDefault="00725A71" w:rsidP="009930D3">
            <w:pPr>
              <w:spacing w:after="0" w:line="240" w:lineRule="auto"/>
              <w:jc w:val="center"/>
              <w:rPr>
                <w:rFonts w:eastAsia="Arial MT" w:cs="Calibri"/>
                <w:lang w:val="pt-PT"/>
              </w:rPr>
            </w:pPr>
          </w:p>
        </w:tc>
        <w:tc>
          <w:tcPr>
            <w:tcW w:w="902" w:type="pct"/>
            <w:vAlign w:val="center"/>
          </w:tcPr>
          <w:p w:rsidR="00725A71" w:rsidRPr="00246DB6" w:rsidRDefault="00725A71" w:rsidP="00725A71">
            <w:pPr>
              <w:spacing w:after="0" w:line="240" w:lineRule="auto"/>
              <w:jc w:val="center"/>
              <w:rPr>
                <w:rFonts w:eastAsia="Arial MT" w:cs="Calibri"/>
                <w:lang w:val="pt-PT"/>
              </w:rPr>
            </w:pPr>
          </w:p>
          <w:p w:rsidR="00725A71" w:rsidRPr="00246DB6" w:rsidRDefault="00725A71" w:rsidP="007815D6">
            <w:pPr>
              <w:spacing w:after="0" w:line="240" w:lineRule="auto"/>
              <w:rPr>
                <w:rFonts w:eastAsia="Arial MT" w:cs="Calibri"/>
                <w:lang w:val="pt-PT"/>
              </w:rPr>
            </w:pPr>
            <w:r w:rsidRPr="00246DB6">
              <w:rPr>
                <w:rFonts w:eastAsia="Arial MT" w:cs="Calibri"/>
                <w:lang w:val="pt-PT"/>
              </w:rPr>
              <w:t>R$</w:t>
            </w:r>
          </w:p>
        </w:tc>
        <w:tc>
          <w:tcPr>
            <w:tcW w:w="739" w:type="pct"/>
            <w:vAlign w:val="center"/>
          </w:tcPr>
          <w:p w:rsidR="00725A71" w:rsidRDefault="00725A71" w:rsidP="00725A71">
            <w:pPr>
              <w:spacing w:after="0" w:line="240" w:lineRule="auto"/>
              <w:jc w:val="center"/>
              <w:rPr>
                <w:rFonts w:eastAsia="Arial MT" w:cs="Calibri"/>
                <w:lang w:val="pt-PT"/>
              </w:rPr>
            </w:pPr>
          </w:p>
          <w:p w:rsidR="00725A71" w:rsidRPr="00246DB6" w:rsidRDefault="00725A71" w:rsidP="007815D6">
            <w:pPr>
              <w:spacing w:after="0" w:line="240" w:lineRule="auto"/>
              <w:rPr>
                <w:rFonts w:eastAsia="Arial MT" w:cs="Calibri"/>
                <w:lang w:val="pt-PT"/>
              </w:rPr>
            </w:pPr>
            <w:r w:rsidRPr="00246DB6">
              <w:rPr>
                <w:rFonts w:eastAsia="Arial MT" w:cs="Calibri"/>
                <w:lang w:val="pt-PT"/>
              </w:rPr>
              <w:t>R$</w:t>
            </w:r>
          </w:p>
        </w:tc>
      </w:tr>
      <w:tr w:rsidR="00386BB7" w:rsidRPr="00246DB6" w:rsidTr="007D7197">
        <w:trPr>
          <w:trHeight w:val="732"/>
        </w:trPr>
        <w:tc>
          <w:tcPr>
            <w:tcW w:w="5000" w:type="pct"/>
            <w:gridSpan w:val="8"/>
            <w:shd w:val="clear" w:color="auto" w:fill="BFBFBF" w:themeFill="background1" w:themeFillShade="BF"/>
            <w:vAlign w:val="center"/>
          </w:tcPr>
          <w:p w:rsidR="00386BB7" w:rsidRDefault="00386BB7" w:rsidP="007D7197">
            <w:pPr>
              <w:spacing w:after="0" w:line="240" w:lineRule="auto"/>
              <w:ind w:left="16"/>
              <w:jc w:val="center"/>
              <w:rPr>
                <w:rFonts w:eastAsia="Arial MT" w:cs="Calibri"/>
                <w:b/>
                <w:lang w:val="pt-PT"/>
              </w:rPr>
            </w:pPr>
            <w:r>
              <w:rPr>
                <w:rFonts w:eastAsia="Arial MT" w:cs="Calibri"/>
                <w:b/>
                <w:lang w:val="pt-PT"/>
              </w:rPr>
              <w:t>GRUPO 2</w:t>
            </w:r>
          </w:p>
        </w:tc>
      </w:tr>
      <w:tr w:rsidR="00386BB7" w:rsidRPr="00246DB6" w:rsidTr="007D7197">
        <w:trPr>
          <w:trHeight w:val="732"/>
        </w:trPr>
        <w:tc>
          <w:tcPr>
            <w:tcW w:w="540" w:type="pct"/>
            <w:shd w:val="clear" w:color="auto" w:fill="BFBFBF" w:themeFill="background1" w:themeFillShade="BF"/>
            <w:vAlign w:val="center"/>
          </w:tcPr>
          <w:p w:rsidR="00386BB7" w:rsidRPr="00246DB6" w:rsidRDefault="00386BB7" w:rsidP="007D7197">
            <w:pPr>
              <w:spacing w:after="0" w:line="240" w:lineRule="auto"/>
              <w:ind w:left="15"/>
              <w:jc w:val="center"/>
              <w:rPr>
                <w:rFonts w:eastAsia="Arial MT" w:cs="Calibri"/>
                <w:b/>
                <w:lang w:val="pt-PT"/>
              </w:rPr>
            </w:pPr>
            <w:r>
              <w:rPr>
                <w:rFonts w:eastAsia="Arial MT" w:cs="Calibri"/>
                <w:b/>
                <w:spacing w:val="-4"/>
                <w:w w:val="105"/>
                <w:lang w:val="pt-PT"/>
              </w:rPr>
              <w:t>Item</w:t>
            </w:r>
          </w:p>
        </w:tc>
        <w:tc>
          <w:tcPr>
            <w:tcW w:w="604" w:type="pct"/>
            <w:shd w:val="clear" w:color="auto" w:fill="BFBFBF" w:themeFill="background1" w:themeFillShade="BF"/>
            <w:vAlign w:val="center"/>
          </w:tcPr>
          <w:p w:rsidR="00386BB7" w:rsidRPr="00246DB6" w:rsidRDefault="00386BB7" w:rsidP="007D7197">
            <w:pPr>
              <w:spacing w:after="0" w:line="240" w:lineRule="auto"/>
              <w:ind w:left="14"/>
              <w:jc w:val="center"/>
              <w:rPr>
                <w:rFonts w:eastAsia="Arial MT" w:cs="Calibri"/>
                <w:b/>
                <w:lang w:val="pt-PT"/>
              </w:rPr>
            </w:pPr>
            <w:r>
              <w:rPr>
                <w:rFonts w:eastAsia="Arial MT" w:cs="Calibri"/>
                <w:b/>
                <w:spacing w:val="-2"/>
                <w:w w:val="105"/>
                <w:lang w:val="pt-PT"/>
              </w:rPr>
              <w:t>Descrição</w:t>
            </w:r>
          </w:p>
        </w:tc>
        <w:tc>
          <w:tcPr>
            <w:tcW w:w="575" w:type="pct"/>
            <w:shd w:val="clear" w:color="auto" w:fill="BFBFBF" w:themeFill="background1" w:themeFillShade="BF"/>
            <w:vAlign w:val="center"/>
          </w:tcPr>
          <w:p w:rsidR="00386BB7" w:rsidRPr="00246DB6" w:rsidRDefault="00386BB7" w:rsidP="007D7197">
            <w:pPr>
              <w:spacing w:after="0" w:line="240" w:lineRule="auto"/>
              <w:ind w:left="16"/>
              <w:jc w:val="center"/>
              <w:rPr>
                <w:rFonts w:eastAsia="Arial MT" w:cs="Calibri"/>
                <w:b/>
                <w:lang w:val="pt-PT"/>
              </w:rPr>
            </w:pPr>
            <w:r w:rsidRPr="00246DB6">
              <w:rPr>
                <w:rFonts w:eastAsia="Arial MT" w:cs="Calibri"/>
                <w:b/>
                <w:spacing w:val="-2"/>
                <w:w w:val="105"/>
                <w:lang w:val="pt-PT"/>
              </w:rPr>
              <w:t>CATSER</w:t>
            </w:r>
          </w:p>
        </w:tc>
        <w:tc>
          <w:tcPr>
            <w:tcW w:w="491" w:type="pct"/>
            <w:shd w:val="clear" w:color="auto" w:fill="BFBFBF" w:themeFill="background1" w:themeFillShade="BF"/>
            <w:vAlign w:val="center"/>
          </w:tcPr>
          <w:p w:rsidR="00386BB7" w:rsidRPr="00246DB6" w:rsidRDefault="00386BB7" w:rsidP="007D7197">
            <w:pPr>
              <w:spacing w:after="0" w:line="312" w:lineRule="auto"/>
              <w:ind w:left="151" w:firstLine="138"/>
              <w:rPr>
                <w:rFonts w:eastAsia="Arial MT" w:cs="Calibri"/>
                <w:b/>
                <w:lang w:val="pt-PT"/>
              </w:rPr>
            </w:pPr>
            <w:r w:rsidRPr="00246DB6">
              <w:rPr>
                <w:rFonts w:eastAsia="Arial MT" w:cs="Calibri"/>
                <w:b/>
                <w:spacing w:val="-4"/>
                <w:w w:val="105"/>
                <w:lang w:val="pt-PT"/>
              </w:rPr>
              <w:t xml:space="preserve">UNI. </w:t>
            </w:r>
          </w:p>
        </w:tc>
        <w:tc>
          <w:tcPr>
            <w:tcW w:w="493" w:type="pct"/>
            <w:shd w:val="clear" w:color="auto" w:fill="BFBFBF" w:themeFill="background1" w:themeFillShade="BF"/>
            <w:vAlign w:val="center"/>
          </w:tcPr>
          <w:p w:rsidR="00386BB7" w:rsidRPr="00246DB6" w:rsidRDefault="00386BB7" w:rsidP="007D7197">
            <w:pPr>
              <w:spacing w:after="0" w:line="312" w:lineRule="auto"/>
              <w:ind w:left="76" w:hanging="42"/>
              <w:jc w:val="center"/>
              <w:rPr>
                <w:rFonts w:eastAsia="Arial MT" w:cs="Calibri"/>
                <w:b/>
                <w:lang w:val="pt-PT"/>
              </w:rPr>
            </w:pPr>
            <w:r>
              <w:rPr>
                <w:rFonts w:eastAsia="Arial MT" w:cs="Calibri"/>
                <w:b/>
                <w:spacing w:val="-4"/>
                <w:w w:val="105"/>
                <w:lang w:val="pt-PT"/>
              </w:rPr>
              <w:t>Meses</w:t>
            </w:r>
            <w:r w:rsidRPr="00246DB6">
              <w:rPr>
                <w:rFonts w:eastAsia="Arial MT" w:cs="Calibri"/>
                <w:b/>
                <w:spacing w:val="-4"/>
                <w:w w:val="105"/>
                <w:lang w:val="pt-PT"/>
              </w:rPr>
              <w:t xml:space="preserve"> </w:t>
            </w:r>
            <w:r w:rsidRPr="00246DB6">
              <w:rPr>
                <w:rFonts w:eastAsia="Arial MT" w:cs="Calibri"/>
                <w:b/>
                <w:spacing w:val="-2"/>
                <w:lang w:val="pt-PT"/>
              </w:rPr>
              <w:t xml:space="preserve"> </w:t>
            </w:r>
          </w:p>
        </w:tc>
        <w:tc>
          <w:tcPr>
            <w:tcW w:w="656" w:type="pct"/>
            <w:shd w:val="clear" w:color="auto" w:fill="BFBFBF" w:themeFill="background1" w:themeFillShade="BF"/>
            <w:vAlign w:val="center"/>
          </w:tcPr>
          <w:p w:rsidR="00386BB7" w:rsidRPr="00246DB6" w:rsidRDefault="00386BB7" w:rsidP="007D7197">
            <w:pPr>
              <w:spacing w:after="0" w:line="312" w:lineRule="auto"/>
              <w:ind w:left="317" w:right="124" w:hanging="210"/>
              <w:jc w:val="center"/>
              <w:rPr>
                <w:rFonts w:eastAsia="Arial MT" w:cs="Calibri"/>
                <w:b/>
                <w:lang w:val="pt-PT"/>
              </w:rPr>
            </w:pPr>
            <w:r>
              <w:rPr>
                <w:rFonts w:eastAsia="Arial MT" w:cs="Calibri"/>
                <w:b/>
                <w:spacing w:val="-2"/>
                <w:w w:val="105"/>
                <w:lang w:val="pt-PT"/>
              </w:rPr>
              <w:t>QUANT.</w:t>
            </w:r>
          </w:p>
        </w:tc>
        <w:tc>
          <w:tcPr>
            <w:tcW w:w="902" w:type="pct"/>
            <w:shd w:val="clear" w:color="auto" w:fill="BFBFBF" w:themeFill="background1" w:themeFillShade="BF"/>
            <w:vAlign w:val="center"/>
          </w:tcPr>
          <w:p w:rsidR="00386BB7" w:rsidRPr="00246DB6" w:rsidRDefault="00386BB7" w:rsidP="007D7197">
            <w:pPr>
              <w:spacing w:after="0" w:line="240" w:lineRule="auto"/>
              <w:ind w:left="16"/>
              <w:jc w:val="center"/>
              <w:rPr>
                <w:rFonts w:eastAsia="Arial MT" w:cs="Calibri"/>
                <w:b/>
                <w:lang w:val="pt-PT"/>
              </w:rPr>
            </w:pPr>
            <w:r>
              <w:rPr>
                <w:rFonts w:eastAsia="Arial MT" w:cs="Calibri"/>
                <w:b/>
                <w:lang w:val="pt-PT"/>
              </w:rPr>
              <w:t>Valor Mensal</w:t>
            </w:r>
          </w:p>
        </w:tc>
        <w:tc>
          <w:tcPr>
            <w:tcW w:w="739" w:type="pct"/>
            <w:shd w:val="clear" w:color="auto" w:fill="BFBFBF" w:themeFill="background1" w:themeFillShade="BF"/>
            <w:vAlign w:val="center"/>
          </w:tcPr>
          <w:p w:rsidR="00386BB7" w:rsidRPr="00246DB6" w:rsidRDefault="00386BB7" w:rsidP="007D7197">
            <w:pPr>
              <w:spacing w:after="0" w:line="240" w:lineRule="auto"/>
              <w:ind w:left="16"/>
              <w:jc w:val="center"/>
              <w:rPr>
                <w:rFonts w:eastAsia="Arial MT" w:cs="Calibri"/>
                <w:b/>
                <w:lang w:val="pt-PT"/>
              </w:rPr>
            </w:pPr>
            <w:r>
              <w:rPr>
                <w:rFonts w:eastAsia="Arial MT" w:cs="Calibri"/>
                <w:b/>
                <w:lang w:val="pt-PT"/>
              </w:rPr>
              <w:t>Valor Anual</w:t>
            </w:r>
          </w:p>
        </w:tc>
      </w:tr>
      <w:tr w:rsidR="00386BB7" w:rsidRPr="00246DB6" w:rsidTr="007D7197">
        <w:trPr>
          <w:trHeight w:val="930"/>
        </w:trPr>
        <w:tc>
          <w:tcPr>
            <w:tcW w:w="540" w:type="pct"/>
          </w:tcPr>
          <w:p w:rsidR="00386BB7" w:rsidRPr="00246DB6" w:rsidRDefault="00386BB7" w:rsidP="007D7197">
            <w:pPr>
              <w:spacing w:after="0" w:line="240" w:lineRule="auto"/>
              <w:rPr>
                <w:rFonts w:eastAsia="Arial MT" w:cs="Calibri"/>
                <w:lang w:val="pt-PT"/>
              </w:rPr>
            </w:pPr>
          </w:p>
          <w:p w:rsidR="00386BB7" w:rsidRPr="00246DB6" w:rsidRDefault="00386BB7" w:rsidP="007D7197">
            <w:pPr>
              <w:spacing w:after="0" w:line="240" w:lineRule="auto"/>
              <w:rPr>
                <w:rFonts w:eastAsia="Arial MT" w:cs="Calibri"/>
                <w:lang w:val="pt-PT"/>
              </w:rPr>
            </w:pPr>
          </w:p>
          <w:p w:rsidR="00386BB7" w:rsidRPr="00246DB6" w:rsidRDefault="00386BB7" w:rsidP="007D7197">
            <w:pPr>
              <w:spacing w:after="0" w:line="240" w:lineRule="auto"/>
              <w:rPr>
                <w:rFonts w:eastAsia="Arial MT" w:cs="Calibri"/>
                <w:lang w:val="pt-PT"/>
              </w:rPr>
            </w:pPr>
          </w:p>
          <w:p w:rsidR="00386BB7" w:rsidRPr="00246DB6" w:rsidRDefault="00386BB7" w:rsidP="007D7197">
            <w:pPr>
              <w:spacing w:after="0" w:line="240" w:lineRule="auto"/>
              <w:ind w:left="15" w:right="2"/>
              <w:jc w:val="center"/>
              <w:rPr>
                <w:rFonts w:eastAsia="Arial MT" w:cs="Calibri"/>
                <w:lang w:val="pt-PT"/>
              </w:rPr>
            </w:pPr>
          </w:p>
        </w:tc>
        <w:tc>
          <w:tcPr>
            <w:tcW w:w="604" w:type="pct"/>
          </w:tcPr>
          <w:p w:rsidR="00386BB7" w:rsidRPr="00246DB6" w:rsidRDefault="00386BB7" w:rsidP="007D7197">
            <w:pPr>
              <w:spacing w:before="23" w:after="0" w:line="240" w:lineRule="auto"/>
              <w:ind w:left="114" w:firstLine="26"/>
              <w:rPr>
                <w:rFonts w:eastAsia="Arial MT" w:cs="Calibri"/>
                <w:lang w:val="pt-PT"/>
              </w:rPr>
            </w:pPr>
          </w:p>
        </w:tc>
        <w:tc>
          <w:tcPr>
            <w:tcW w:w="575" w:type="pct"/>
          </w:tcPr>
          <w:p w:rsidR="00386BB7" w:rsidRPr="00246DB6" w:rsidRDefault="00386BB7" w:rsidP="007D7197">
            <w:pPr>
              <w:spacing w:after="0" w:line="240" w:lineRule="auto"/>
              <w:rPr>
                <w:rFonts w:eastAsia="Arial MT" w:cs="Calibri"/>
                <w:lang w:val="pt-PT"/>
              </w:rPr>
            </w:pPr>
          </w:p>
          <w:p w:rsidR="00386BB7" w:rsidRPr="00246DB6" w:rsidRDefault="00386BB7" w:rsidP="007D7197">
            <w:pPr>
              <w:spacing w:after="0" w:line="240" w:lineRule="auto"/>
              <w:rPr>
                <w:rFonts w:eastAsia="Arial MT" w:cs="Calibri"/>
                <w:lang w:val="pt-PT"/>
              </w:rPr>
            </w:pPr>
          </w:p>
          <w:p w:rsidR="00386BB7" w:rsidRPr="00246DB6" w:rsidRDefault="00386BB7" w:rsidP="007D7197">
            <w:pPr>
              <w:spacing w:after="0" w:line="240" w:lineRule="auto"/>
              <w:ind w:left="16" w:right="1"/>
              <w:jc w:val="center"/>
              <w:rPr>
                <w:rFonts w:eastAsia="Arial MT" w:cs="Calibri"/>
                <w:spacing w:val="-4"/>
                <w:lang w:val="pt-PT"/>
              </w:rPr>
            </w:pPr>
          </w:p>
          <w:p w:rsidR="00386BB7" w:rsidRPr="00246DB6" w:rsidRDefault="00386BB7" w:rsidP="007D7197">
            <w:pPr>
              <w:spacing w:after="0" w:line="240" w:lineRule="auto"/>
              <w:ind w:left="16" w:right="1"/>
              <w:jc w:val="center"/>
              <w:rPr>
                <w:rFonts w:eastAsia="Arial MT" w:cs="Calibri"/>
                <w:lang w:val="pt-PT"/>
              </w:rPr>
            </w:pPr>
          </w:p>
        </w:tc>
        <w:tc>
          <w:tcPr>
            <w:tcW w:w="491" w:type="pct"/>
          </w:tcPr>
          <w:p w:rsidR="00386BB7" w:rsidRPr="00246DB6" w:rsidRDefault="00386BB7" w:rsidP="007D7197">
            <w:pPr>
              <w:spacing w:after="0" w:line="240" w:lineRule="auto"/>
              <w:rPr>
                <w:rFonts w:eastAsia="Arial MT" w:cs="Calibri"/>
                <w:lang w:val="pt-PT"/>
              </w:rPr>
            </w:pPr>
          </w:p>
          <w:p w:rsidR="00386BB7" w:rsidRPr="00246DB6" w:rsidRDefault="00386BB7" w:rsidP="007D7197">
            <w:pPr>
              <w:spacing w:after="0" w:line="240" w:lineRule="auto"/>
              <w:rPr>
                <w:rFonts w:eastAsia="Arial MT" w:cs="Calibri"/>
                <w:lang w:val="pt-PT"/>
              </w:rPr>
            </w:pPr>
          </w:p>
          <w:p w:rsidR="00386BB7" w:rsidRPr="00246DB6" w:rsidRDefault="00386BB7" w:rsidP="007D7197">
            <w:pPr>
              <w:spacing w:after="0" w:line="266" w:lineRule="auto"/>
              <w:ind w:left="56"/>
              <w:rPr>
                <w:rFonts w:eastAsia="Arial MT" w:cs="Calibri"/>
                <w:lang w:val="pt-PT"/>
              </w:rPr>
            </w:pPr>
          </w:p>
        </w:tc>
        <w:tc>
          <w:tcPr>
            <w:tcW w:w="493" w:type="pct"/>
          </w:tcPr>
          <w:p w:rsidR="00386BB7" w:rsidRPr="00246DB6" w:rsidRDefault="00386BB7" w:rsidP="007D7197">
            <w:pPr>
              <w:spacing w:after="0" w:line="240" w:lineRule="auto"/>
              <w:rPr>
                <w:rFonts w:eastAsia="Arial MT" w:cs="Calibri"/>
                <w:lang w:val="pt-PT"/>
              </w:rPr>
            </w:pPr>
          </w:p>
          <w:p w:rsidR="00386BB7" w:rsidRPr="00246DB6" w:rsidRDefault="00386BB7" w:rsidP="007D7197">
            <w:pPr>
              <w:spacing w:after="0" w:line="240" w:lineRule="auto"/>
              <w:rPr>
                <w:rFonts w:eastAsia="Arial MT" w:cs="Calibri"/>
                <w:lang w:val="pt-PT"/>
              </w:rPr>
            </w:pPr>
          </w:p>
          <w:p w:rsidR="00386BB7" w:rsidRPr="00246DB6" w:rsidRDefault="00386BB7" w:rsidP="007D7197">
            <w:pPr>
              <w:spacing w:after="0" w:line="240" w:lineRule="auto"/>
              <w:ind w:left="149"/>
              <w:jc w:val="center"/>
              <w:rPr>
                <w:rFonts w:eastAsia="Arial MT" w:cs="Calibri"/>
                <w:spacing w:val="-2"/>
                <w:lang w:val="pt-PT"/>
              </w:rPr>
            </w:pPr>
          </w:p>
          <w:p w:rsidR="00386BB7" w:rsidRPr="00246DB6" w:rsidRDefault="00386BB7" w:rsidP="007D7197">
            <w:pPr>
              <w:spacing w:after="0" w:line="240" w:lineRule="auto"/>
              <w:ind w:left="149"/>
              <w:rPr>
                <w:rFonts w:eastAsia="Arial MT" w:cs="Calibri"/>
                <w:lang w:val="pt-PT"/>
              </w:rPr>
            </w:pPr>
          </w:p>
        </w:tc>
        <w:tc>
          <w:tcPr>
            <w:tcW w:w="656" w:type="pct"/>
          </w:tcPr>
          <w:p w:rsidR="00386BB7" w:rsidRPr="00246DB6" w:rsidRDefault="00386BB7" w:rsidP="007D7197">
            <w:pPr>
              <w:spacing w:after="0" w:line="240" w:lineRule="auto"/>
              <w:rPr>
                <w:rFonts w:eastAsia="Arial MT" w:cs="Calibri"/>
                <w:lang w:val="pt-PT"/>
              </w:rPr>
            </w:pPr>
          </w:p>
          <w:p w:rsidR="00386BB7" w:rsidRPr="00246DB6" w:rsidRDefault="00386BB7" w:rsidP="007D7197">
            <w:pPr>
              <w:spacing w:after="0" w:line="240" w:lineRule="auto"/>
              <w:rPr>
                <w:rFonts w:eastAsia="Arial MT" w:cs="Calibri"/>
                <w:lang w:val="pt-PT"/>
              </w:rPr>
            </w:pPr>
          </w:p>
          <w:p w:rsidR="00386BB7" w:rsidRPr="00246DB6" w:rsidRDefault="00386BB7" w:rsidP="007D7197">
            <w:pPr>
              <w:spacing w:after="0" w:line="240" w:lineRule="auto"/>
              <w:rPr>
                <w:rFonts w:eastAsia="Arial MT" w:cs="Calibri"/>
                <w:lang w:val="pt-PT"/>
              </w:rPr>
            </w:pPr>
          </w:p>
          <w:p w:rsidR="00386BB7" w:rsidRPr="00246DB6" w:rsidRDefault="00386BB7" w:rsidP="007D7197">
            <w:pPr>
              <w:spacing w:after="0" w:line="240" w:lineRule="auto"/>
              <w:jc w:val="center"/>
              <w:rPr>
                <w:rFonts w:eastAsia="Arial MT" w:cs="Calibri"/>
                <w:lang w:val="pt-PT"/>
              </w:rPr>
            </w:pPr>
          </w:p>
        </w:tc>
        <w:tc>
          <w:tcPr>
            <w:tcW w:w="902" w:type="pct"/>
            <w:vAlign w:val="center"/>
          </w:tcPr>
          <w:p w:rsidR="00386BB7" w:rsidRPr="00246DB6" w:rsidRDefault="00386BB7" w:rsidP="007D7197">
            <w:pPr>
              <w:spacing w:after="0" w:line="240" w:lineRule="auto"/>
              <w:jc w:val="center"/>
              <w:rPr>
                <w:rFonts w:eastAsia="Arial MT" w:cs="Calibri"/>
                <w:lang w:val="pt-PT"/>
              </w:rPr>
            </w:pPr>
          </w:p>
          <w:p w:rsidR="00386BB7" w:rsidRPr="00246DB6" w:rsidRDefault="00386BB7" w:rsidP="007D7197">
            <w:pPr>
              <w:spacing w:after="0" w:line="240" w:lineRule="auto"/>
              <w:rPr>
                <w:rFonts w:eastAsia="Arial MT" w:cs="Calibri"/>
                <w:lang w:val="pt-PT"/>
              </w:rPr>
            </w:pPr>
            <w:r w:rsidRPr="00246DB6">
              <w:rPr>
                <w:rFonts w:eastAsia="Arial MT" w:cs="Calibri"/>
                <w:lang w:val="pt-PT"/>
              </w:rPr>
              <w:t>R$</w:t>
            </w:r>
          </w:p>
        </w:tc>
        <w:tc>
          <w:tcPr>
            <w:tcW w:w="739" w:type="pct"/>
            <w:vAlign w:val="center"/>
          </w:tcPr>
          <w:p w:rsidR="00386BB7" w:rsidRDefault="00386BB7" w:rsidP="007D7197">
            <w:pPr>
              <w:spacing w:after="0" w:line="240" w:lineRule="auto"/>
              <w:jc w:val="center"/>
              <w:rPr>
                <w:rFonts w:eastAsia="Arial MT" w:cs="Calibri"/>
                <w:lang w:val="pt-PT"/>
              </w:rPr>
            </w:pPr>
          </w:p>
          <w:p w:rsidR="00386BB7" w:rsidRPr="00246DB6" w:rsidRDefault="00386BB7" w:rsidP="007D7197">
            <w:pPr>
              <w:spacing w:after="0" w:line="240" w:lineRule="auto"/>
              <w:rPr>
                <w:rFonts w:eastAsia="Arial MT" w:cs="Calibri"/>
                <w:lang w:val="pt-PT"/>
              </w:rPr>
            </w:pPr>
            <w:r w:rsidRPr="00246DB6">
              <w:rPr>
                <w:rFonts w:eastAsia="Arial MT" w:cs="Calibri"/>
                <w:lang w:val="pt-PT"/>
              </w:rPr>
              <w:t>R$</w:t>
            </w:r>
          </w:p>
        </w:tc>
      </w:tr>
    </w:tbl>
    <w:p w:rsidR="00386BB7" w:rsidRDefault="00386BB7" w:rsidP="00386BB7">
      <w:pPr>
        <w:pStyle w:val="Nivel01"/>
        <w:numPr>
          <w:ilvl w:val="0"/>
          <w:numId w:val="0"/>
        </w:numPr>
      </w:pPr>
    </w:p>
    <w:p w:rsidR="00B40CAD" w:rsidRPr="00246DB6" w:rsidRDefault="009B2030" w:rsidP="00246DB6">
      <w:pPr>
        <w:pStyle w:val="Nivel2"/>
        <w:tabs>
          <w:tab w:val="left" w:pos="142"/>
          <w:tab w:val="left" w:pos="709"/>
        </w:tabs>
        <w:spacing w:line="240" w:lineRule="auto"/>
        <w:ind w:left="709" w:right="567"/>
        <w:rPr>
          <w:rFonts w:ascii="Calibri" w:hAnsi="Calibri" w:cs="Calibri"/>
          <w:sz w:val="22"/>
          <w:szCs w:val="22"/>
        </w:rPr>
      </w:pPr>
      <w:r w:rsidRPr="00246DB6">
        <w:rPr>
          <w:rFonts w:ascii="Calibri" w:hAnsi="Calibri" w:cs="Calibri"/>
          <w:sz w:val="22"/>
          <w:szCs w:val="22"/>
        </w:rPr>
        <w:t>Vinculam esta contratação, independentemente de transcrição:</w:t>
      </w:r>
    </w:p>
    <w:p w:rsidR="00B40CAD" w:rsidRPr="00246DB6" w:rsidRDefault="009B2030" w:rsidP="00246DB6">
      <w:pPr>
        <w:pStyle w:val="Nivel3"/>
        <w:tabs>
          <w:tab w:val="left" w:pos="142"/>
          <w:tab w:val="left" w:pos="709"/>
        </w:tabs>
        <w:spacing w:line="240" w:lineRule="auto"/>
        <w:ind w:left="709" w:right="567"/>
        <w:rPr>
          <w:rFonts w:ascii="Calibri" w:hAnsi="Calibri" w:cs="Calibri"/>
          <w:sz w:val="22"/>
          <w:szCs w:val="22"/>
        </w:rPr>
      </w:pPr>
      <w:r w:rsidRPr="00246DB6">
        <w:rPr>
          <w:rFonts w:ascii="Calibri" w:hAnsi="Calibri" w:cs="Calibri"/>
          <w:sz w:val="22"/>
          <w:szCs w:val="22"/>
        </w:rPr>
        <w:t>O Termo de Referência;</w:t>
      </w:r>
    </w:p>
    <w:p w:rsidR="00B40CAD" w:rsidRPr="00246DB6" w:rsidRDefault="009B2030" w:rsidP="00246DB6">
      <w:pPr>
        <w:pStyle w:val="Nivel3"/>
        <w:tabs>
          <w:tab w:val="left" w:pos="142"/>
          <w:tab w:val="left" w:pos="709"/>
        </w:tabs>
        <w:spacing w:line="240" w:lineRule="auto"/>
        <w:ind w:left="709" w:right="567"/>
        <w:rPr>
          <w:rFonts w:ascii="Calibri" w:hAnsi="Calibri" w:cs="Calibri"/>
          <w:sz w:val="22"/>
          <w:szCs w:val="22"/>
        </w:rPr>
      </w:pPr>
      <w:r w:rsidRPr="00246DB6">
        <w:rPr>
          <w:rFonts w:ascii="Calibri" w:hAnsi="Calibri" w:cs="Calibri"/>
          <w:sz w:val="22"/>
          <w:szCs w:val="22"/>
        </w:rPr>
        <w:t>O Edital da Licitação;</w:t>
      </w:r>
    </w:p>
    <w:p w:rsidR="00B40CAD" w:rsidRPr="00246DB6" w:rsidRDefault="009B2030" w:rsidP="0012566C">
      <w:pPr>
        <w:pStyle w:val="Nivel3"/>
        <w:tabs>
          <w:tab w:val="left" w:pos="142"/>
          <w:tab w:val="left" w:pos="426"/>
        </w:tabs>
        <w:spacing w:line="240" w:lineRule="auto"/>
        <w:ind w:left="709"/>
        <w:rPr>
          <w:rFonts w:ascii="Calibri" w:hAnsi="Calibri" w:cs="Calibri"/>
          <w:sz w:val="22"/>
          <w:szCs w:val="22"/>
        </w:rPr>
      </w:pPr>
      <w:r w:rsidRPr="00246DB6">
        <w:rPr>
          <w:rFonts w:ascii="Calibri" w:hAnsi="Calibri" w:cs="Calibri"/>
          <w:sz w:val="22"/>
          <w:szCs w:val="22"/>
        </w:rPr>
        <w:t xml:space="preserve">A </w:t>
      </w:r>
      <w:r w:rsidR="00184821" w:rsidRPr="00246DB6">
        <w:rPr>
          <w:rFonts w:ascii="Calibri" w:hAnsi="Calibri" w:cs="Calibri"/>
          <w:sz w:val="22"/>
          <w:szCs w:val="22"/>
        </w:rPr>
        <w:t>Proposta da</w:t>
      </w:r>
      <w:r w:rsidRPr="00246DB6">
        <w:rPr>
          <w:rFonts w:ascii="Calibri" w:hAnsi="Calibri" w:cs="Calibri"/>
          <w:sz w:val="22"/>
          <w:szCs w:val="22"/>
        </w:rPr>
        <w:t xml:space="preserve"> contratad</w:t>
      </w:r>
      <w:r w:rsidR="00184821" w:rsidRPr="00246DB6">
        <w:rPr>
          <w:rFonts w:ascii="Calibri" w:hAnsi="Calibri" w:cs="Calibri"/>
          <w:sz w:val="22"/>
          <w:szCs w:val="22"/>
        </w:rPr>
        <w:t>a</w:t>
      </w:r>
      <w:r w:rsidRPr="00246DB6">
        <w:rPr>
          <w:rFonts w:ascii="Calibri" w:hAnsi="Calibri" w:cs="Calibri"/>
          <w:sz w:val="22"/>
          <w:szCs w:val="22"/>
        </w:rPr>
        <w:t>;</w:t>
      </w:r>
    </w:p>
    <w:p w:rsidR="00B40CAD" w:rsidRPr="00246DB6" w:rsidRDefault="009B2030" w:rsidP="0012566C">
      <w:pPr>
        <w:pStyle w:val="Nivel3"/>
        <w:tabs>
          <w:tab w:val="left" w:pos="142"/>
          <w:tab w:val="left" w:pos="426"/>
          <w:tab w:val="left" w:pos="567"/>
        </w:tabs>
        <w:spacing w:line="240" w:lineRule="auto"/>
        <w:ind w:left="426" w:firstLine="283"/>
        <w:rPr>
          <w:rFonts w:ascii="Calibri" w:hAnsi="Calibri" w:cs="Calibri"/>
          <w:sz w:val="22"/>
          <w:szCs w:val="22"/>
        </w:rPr>
      </w:pPr>
      <w:r w:rsidRPr="00246DB6">
        <w:rPr>
          <w:rFonts w:ascii="Calibri" w:hAnsi="Calibri" w:cs="Calibri"/>
          <w:sz w:val="22"/>
          <w:szCs w:val="22"/>
        </w:rPr>
        <w:t>Eventuais anexos dos documentos supracitados.</w:t>
      </w:r>
    </w:p>
    <w:p w:rsidR="00B40CAD" w:rsidRPr="00246DB6" w:rsidRDefault="009B2030" w:rsidP="007815D6">
      <w:pPr>
        <w:pStyle w:val="Nivel01"/>
        <w:tabs>
          <w:tab w:val="clear" w:pos="360"/>
          <w:tab w:val="left" w:pos="142"/>
          <w:tab w:val="left" w:pos="426"/>
        </w:tabs>
        <w:spacing w:before="120" w:after="120" w:line="276" w:lineRule="auto"/>
        <w:ind w:left="426" w:right="567"/>
        <w:contextualSpacing/>
        <w:rPr>
          <w:rFonts w:ascii="Calibri" w:hAnsi="Calibri" w:cs="Calibri"/>
          <w:sz w:val="22"/>
          <w:szCs w:val="22"/>
        </w:rPr>
      </w:pPr>
      <w:r w:rsidRPr="00246DB6">
        <w:rPr>
          <w:rFonts w:ascii="Calibri" w:hAnsi="Calibri" w:cs="Calibri"/>
          <w:sz w:val="22"/>
          <w:szCs w:val="22"/>
        </w:rPr>
        <w:t>CLÁUSULA SEGUNDA – VIGÊNCIA E PRORROGAÇÃO</w:t>
      </w:r>
    </w:p>
    <w:p w:rsidR="00B40CAD" w:rsidRPr="00246DB6" w:rsidRDefault="00184821" w:rsidP="007815D6">
      <w:pPr>
        <w:pStyle w:val="Nvel2-Red"/>
        <w:numPr>
          <w:ilvl w:val="1"/>
          <w:numId w:val="2"/>
        </w:numPr>
        <w:tabs>
          <w:tab w:val="left" w:pos="142"/>
          <w:tab w:val="left" w:pos="426"/>
          <w:tab w:val="left" w:pos="567"/>
        </w:tabs>
        <w:ind w:left="426" w:right="567" w:firstLine="0"/>
        <w:contextualSpacing/>
        <w:rPr>
          <w:rFonts w:ascii="Calibri" w:hAnsi="Calibri" w:cs="Calibri"/>
          <w:i w:val="0"/>
          <w:color w:val="000000"/>
          <w:sz w:val="22"/>
          <w:szCs w:val="22"/>
        </w:rPr>
      </w:pPr>
      <w:r w:rsidRPr="00246DB6">
        <w:rPr>
          <w:rFonts w:ascii="Calibri" w:hAnsi="Calibri" w:cs="Calibri"/>
          <w:i w:val="0"/>
          <w:color w:val="000000"/>
          <w:sz w:val="22"/>
          <w:szCs w:val="22"/>
        </w:rPr>
        <w:t xml:space="preserve">A vigência inicial do </w:t>
      </w:r>
      <w:r w:rsidR="005F1D42" w:rsidRPr="005F1D42">
        <w:rPr>
          <w:rFonts w:ascii="Calibri" w:hAnsi="Calibri" w:cs="Calibri"/>
          <w:i w:val="0"/>
          <w:color w:val="000000"/>
          <w:sz w:val="22"/>
          <w:szCs w:val="22"/>
        </w:rPr>
        <w:t>contrato será de 12 (doze) meses, contada a partir da data de sua assinatura, com eficácia após a publicação no Portal Nacional de Contratações Públicas (PNCP), na forma do artigo 94, I da Lei n°14.133/2021, podendo ter a sua duração prorrogada por sucessivos períodos de 12 (doze) meses, nos termos dos artigos 105 e seguintes da lei n.º 14.133/2021 respeitando a vigência máxima de 10 (dez) anos, com vistas à obtenção de preços e condições mais vantajosas para a Administração, e desde que haja autorização formal da autoridade competente e seja observado o disposto da legislação vigente.</w:t>
      </w:r>
    </w:p>
    <w:p w:rsidR="00B40CAD" w:rsidRPr="00246DB6" w:rsidRDefault="009B2030" w:rsidP="007815D6">
      <w:pPr>
        <w:pStyle w:val="Nvel3-R"/>
        <w:numPr>
          <w:ilvl w:val="2"/>
          <w:numId w:val="2"/>
        </w:numPr>
        <w:tabs>
          <w:tab w:val="left" w:pos="142"/>
          <w:tab w:val="left" w:pos="426"/>
          <w:tab w:val="left" w:pos="567"/>
        </w:tabs>
        <w:ind w:left="426" w:right="567" w:firstLine="0"/>
        <w:contextualSpacing/>
        <w:rPr>
          <w:rFonts w:ascii="Calibri" w:hAnsi="Calibri" w:cs="Calibri"/>
          <w:i w:val="0"/>
          <w:color w:val="000000"/>
          <w:sz w:val="22"/>
          <w:szCs w:val="22"/>
        </w:rPr>
      </w:pPr>
      <w:r w:rsidRPr="00246DB6">
        <w:rPr>
          <w:rFonts w:ascii="Calibri" w:hAnsi="Calibri" w:cs="Calibri"/>
          <w:i w:val="0"/>
          <w:color w:val="000000"/>
          <w:sz w:val="22"/>
          <w:szCs w:val="22"/>
        </w:rPr>
        <w:t>A prorrogação de que trata este item é condicionada ao ateste, pela autoridade competente, de que as condições e os preços permanecem vantajosos para a Administraç</w:t>
      </w:r>
      <w:r w:rsidR="00A969F7">
        <w:rPr>
          <w:rFonts w:ascii="Calibri" w:hAnsi="Calibri" w:cs="Calibri"/>
          <w:i w:val="0"/>
          <w:color w:val="000000"/>
          <w:sz w:val="22"/>
          <w:szCs w:val="22"/>
        </w:rPr>
        <w:t>ão, permitida a negociação com a contratada</w:t>
      </w:r>
      <w:r w:rsidRPr="00246DB6">
        <w:rPr>
          <w:rFonts w:ascii="Calibri" w:hAnsi="Calibri" w:cs="Calibri"/>
          <w:i w:val="0"/>
          <w:color w:val="000000"/>
          <w:sz w:val="22"/>
          <w:szCs w:val="22"/>
        </w:rPr>
        <w:t>.</w:t>
      </w:r>
    </w:p>
    <w:p w:rsidR="00B40CAD" w:rsidRPr="00246DB6" w:rsidRDefault="00192EE2" w:rsidP="007815D6">
      <w:pPr>
        <w:pStyle w:val="Nvel2-Red"/>
        <w:numPr>
          <w:ilvl w:val="1"/>
          <w:numId w:val="2"/>
        </w:numPr>
        <w:tabs>
          <w:tab w:val="left" w:pos="142"/>
          <w:tab w:val="left" w:pos="426"/>
          <w:tab w:val="left" w:pos="567"/>
        </w:tabs>
        <w:ind w:left="426" w:right="567" w:firstLine="0"/>
        <w:contextualSpacing/>
        <w:rPr>
          <w:rFonts w:ascii="Calibri" w:hAnsi="Calibri" w:cs="Calibri"/>
          <w:i w:val="0"/>
          <w:color w:val="000000"/>
          <w:sz w:val="22"/>
          <w:szCs w:val="22"/>
        </w:rPr>
      </w:pPr>
      <w:r>
        <w:rPr>
          <w:rFonts w:ascii="Calibri" w:hAnsi="Calibri" w:cs="Calibri"/>
          <w:i w:val="0"/>
          <w:color w:val="000000"/>
          <w:sz w:val="22"/>
          <w:szCs w:val="22"/>
        </w:rPr>
        <w:t>A contratada</w:t>
      </w:r>
      <w:r w:rsidR="009B2030" w:rsidRPr="00246DB6">
        <w:rPr>
          <w:rFonts w:ascii="Calibri" w:hAnsi="Calibri" w:cs="Calibri"/>
          <w:i w:val="0"/>
          <w:color w:val="000000"/>
          <w:sz w:val="22"/>
          <w:szCs w:val="22"/>
        </w:rPr>
        <w:t xml:space="preserve"> não tem direito subjetivo à prorrogação contratual.</w:t>
      </w:r>
    </w:p>
    <w:p w:rsidR="00B40CAD" w:rsidRPr="00246DB6" w:rsidRDefault="009B2030" w:rsidP="007815D6">
      <w:pPr>
        <w:pStyle w:val="Nvel2-Red"/>
        <w:numPr>
          <w:ilvl w:val="1"/>
          <w:numId w:val="2"/>
        </w:numPr>
        <w:tabs>
          <w:tab w:val="left" w:pos="142"/>
          <w:tab w:val="left" w:pos="426"/>
          <w:tab w:val="left" w:pos="567"/>
        </w:tabs>
        <w:ind w:left="426" w:right="567" w:firstLine="0"/>
        <w:contextualSpacing/>
        <w:rPr>
          <w:rFonts w:ascii="Calibri" w:hAnsi="Calibri" w:cs="Calibri"/>
          <w:i w:val="0"/>
          <w:color w:val="000000"/>
          <w:sz w:val="22"/>
          <w:szCs w:val="22"/>
        </w:rPr>
      </w:pPr>
      <w:r w:rsidRPr="00246DB6">
        <w:rPr>
          <w:rFonts w:ascii="Calibri" w:hAnsi="Calibri" w:cs="Calibri"/>
          <w:i w:val="0"/>
          <w:color w:val="000000"/>
          <w:sz w:val="22"/>
          <w:szCs w:val="22"/>
        </w:rPr>
        <w:t>A prorrogação de contrato deverá ser promovida mediante celebração de termo aditivo.</w:t>
      </w:r>
    </w:p>
    <w:p w:rsidR="00B40CAD" w:rsidRPr="00246DB6" w:rsidRDefault="009B2030" w:rsidP="007815D6">
      <w:pPr>
        <w:pStyle w:val="Nvel2-Red"/>
        <w:numPr>
          <w:ilvl w:val="1"/>
          <w:numId w:val="2"/>
        </w:numPr>
        <w:shd w:val="clear" w:color="auto" w:fill="FFFFFF"/>
        <w:tabs>
          <w:tab w:val="left" w:pos="142"/>
          <w:tab w:val="left" w:pos="426"/>
          <w:tab w:val="left" w:pos="567"/>
        </w:tabs>
        <w:ind w:left="426" w:right="567" w:firstLine="0"/>
        <w:contextualSpacing/>
        <w:rPr>
          <w:rFonts w:ascii="Calibri" w:hAnsi="Calibri" w:cs="Calibri"/>
          <w:i w:val="0"/>
          <w:color w:val="000000"/>
          <w:sz w:val="22"/>
          <w:szCs w:val="22"/>
          <w:u w:val="single"/>
        </w:rPr>
      </w:pPr>
      <w:r w:rsidRPr="00246DB6">
        <w:rPr>
          <w:rFonts w:ascii="Calibri" w:hAnsi="Calibri" w:cs="Calibri"/>
          <w:i w:val="0"/>
          <w:color w:val="000000"/>
          <w:sz w:val="22"/>
          <w:szCs w:val="22"/>
        </w:rPr>
        <w:t>O contrato não poderá ser prorrogado quando</w:t>
      </w:r>
      <w:r w:rsidR="00192EE2">
        <w:rPr>
          <w:rFonts w:ascii="Calibri" w:hAnsi="Calibri" w:cs="Calibri"/>
          <w:i w:val="0"/>
          <w:color w:val="000000"/>
          <w:sz w:val="22"/>
          <w:szCs w:val="22"/>
        </w:rPr>
        <w:t xml:space="preserve"> a contratada</w:t>
      </w:r>
      <w:r w:rsidR="004E4103">
        <w:rPr>
          <w:rFonts w:ascii="Calibri" w:hAnsi="Calibri" w:cs="Calibri"/>
          <w:i w:val="0"/>
          <w:color w:val="000000"/>
          <w:sz w:val="22"/>
          <w:szCs w:val="22"/>
        </w:rPr>
        <w:t xml:space="preserve"> tiver sido penalizada</w:t>
      </w:r>
      <w:r w:rsidRPr="00246DB6">
        <w:rPr>
          <w:rFonts w:ascii="Calibri" w:hAnsi="Calibri" w:cs="Calibri"/>
          <w:i w:val="0"/>
          <w:color w:val="000000"/>
          <w:sz w:val="22"/>
          <w:szCs w:val="22"/>
        </w:rPr>
        <w:t xml:space="preserve"> nas sanções de declaração de inidoneidade ou impedimento de licitar e contratar com poder público, observadas as abrangências de aplicação.</w:t>
      </w:r>
    </w:p>
    <w:p w:rsidR="00B40CAD" w:rsidRPr="00246DB6" w:rsidRDefault="009B2030" w:rsidP="007815D6">
      <w:pPr>
        <w:pStyle w:val="Nivel01"/>
        <w:tabs>
          <w:tab w:val="left" w:pos="426"/>
        </w:tabs>
        <w:spacing w:before="120" w:after="120" w:line="276" w:lineRule="auto"/>
        <w:ind w:left="426" w:right="567"/>
        <w:contextualSpacing/>
        <w:rPr>
          <w:rFonts w:ascii="Calibri" w:hAnsi="Calibri" w:cs="Calibri"/>
          <w:sz w:val="22"/>
          <w:szCs w:val="22"/>
          <w:u w:val="single"/>
        </w:rPr>
      </w:pPr>
      <w:r w:rsidRPr="00246DB6">
        <w:rPr>
          <w:rFonts w:ascii="Calibri" w:hAnsi="Calibri" w:cs="Calibri"/>
          <w:sz w:val="22"/>
          <w:szCs w:val="22"/>
        </w:rPr>
        <w:t>CLÁUSULA TERCEIRA – MODELOS DE EXECUÇÃO E GESTÃO CONTRATUAIS (</w:t>
      </w:r>
      <w:hyperlink r:id="rId9" w:anchor="art92" w:history="1">
        <w:r w:rsidRPr="00246DB6">
          <w:rPr>
            <w:rStyle w:val="Hyperlink"/>
            <w:rFonts w:ascii="Calibri" w:hAnsi="Calibri" w:cs="Calibri"/>
            <w:color w:val="000000"/>
            <w:sz w:val="22"/>
            <w:szCs w:val="22"/>
          </w:rPr>
          <w:t>art. 92, IV, VII e XVIII)</w:t>
        </w:r>
      </w:hyperlink>
    </w:p>
    <w:p w:rsidR="00120F00" w:rsidRPr="0059170C" w:rsidRDefault="00120F00" w:rsidP="007815D6">
      <w:pPr>
        <w:pStyle w:val="Nivel2"/>
        <w:tabs>
          <w:tab w:val="left" w:pos="142"/>
          <w:tab w:val="left" w:pos="426"/>
          <w:tab w:val="left" w:pos="567"/>
        </w:tabs>
        <w:ind w:left="426" w:right="567"/>
        <w:contextualSpacing/>
        <w:rPr>
          <w:rFonts w:ascii="Calibri" w:hAnsi="Calibri" w:cs="Calibri"/>
          <w:sz w:val="22"/>
          <w:szCs w:val="22"/>
        </w:rPr>
      </w:pPr>
      <w:r w:rsidRPr="0059170C">
        <w:rPr>
          <w:rFonts w:ascii="Calibri" w:hAnsi="Calibri" w:cs="Calibri"/>
          <w:sz w:val="22"/>
          <w:szCs w:val="22"/>
        </w:rPr>
        <w:t>A execução do objeto seguirá a seguinte dinâmica:</w:t>
      </w:r>
    </w:p>
    <w:p w:rsidR="00120F00" w:rsidRPr="0059170C" w:rsidRDefault="00120F00" w:rsidP="007815D6">
      <w:pPr>
        <w:pStyle w:val="Nivel3"/>
        <w:ind w:right="567"/>
        <w:rPr>
          <w:rFonts w:ascii="Calibri" w:hAnsi="Calibri" w:cs="Calibri"/>
          <w:sz w:val="22"/>
          <w:szCs w:val="22"/>
        </w:rPr>
      </w:pPr>
      <w:r w:rsidRPr="0059170C">
        <w:rPr>
          <w:rFonts w:ascii="Calibri" w:hAnsi="Calibri" w:cs="Calibri"/>
          <w:sz w:val="22"/>
          <w:szCs w:val="22"/>
        </w:rPr>
        <w:t xml:space="preserve">Início da execução do objeto desta contratação se dará em até 10 (dez) </w:t>
      </w:r>
      <w:r w:rsidR="00426E98">
        <w:rPr>
          <w:rFonts w:ascii="Calibri" w:hAnsi="Calibri" w:cs="Calibri"/>
          <w:sz w:val="22"/>
          <w:szCs w:val="22"/>
        </w:rPr>
        <w:t xml:space="preserve">dias </w:t>
      </w:r>
      <w:r w:rsidRPr="0059170C">
        <w:rPr>
          <w:rFonts w:ascii="Calibri" w:hAnsi="Calibri" w:cs="Calibri"/>
          <w:sz w:val="22"/>
          <w:szCs w:val="22"/>
        </w:rPr>
        <w:t>a contar do recebimento da Ordem de Fornecimento. </w:t>
      </w:r>
    </w:p>
    <w:p w:rsidR="00120F00" w:rsidRPr="0059170C" w:rsidRDefault="00120F00" w:rsidP="007815D6">
      <w:pPr>
        <w:pStyle w:val="Nivel3"/>
        <w:numPr>
          <w:ilvl w:val="0"/>
          <w:numId w:val="0"/>
        </w:numPr>
        <w:ind w:left="284" w:right="567"/>
        <w:rPr>
          <w:rFonts w:ascii="Calibri" w:hAnsi="Calibri" w:cs="Calibri"/>
          <w:b/>
          <w:sz w:val="22"/>
          <w:szCs w:val="22"/>
        </w:rPr>
      </w:pPr>
      <w:r w:rsidRPr="0059170C">
        <w:rPr>
          <w:rFonts w:ascii="Calibri" w:hAnsi="Calibri" w:cs="Calibri"/>
          <w:b/>
          <w:sz w:val="22"/>
          <w:szCs w:val="22"/>
        </w:rPr>
        <w:t xml:space="preserve">Local da prestação dos serviços </w:t>
      </w:r>
    </w:p>
    <w:p w:rsidR="00120F00" w:rsidRPr="0059170C" w:rsidRDefault="00120F00" w:rsidP="007815D6">
      <w:pPr>
        <w:pStyle w:val="Nivel2"/>
        <w:tabs>
          <w:tab w:val="left" w:pos="142"/>
          <w:tab w:val="left" w:pos="426"/>
          <w:tab w:val="left" w:pos="567"/>
        </w:tabs>
        <w:ind w:left="426" w:right="567"/>
        <w:contextualSpacing/>
        <w:rPr>
          <w:rFonts w:ascii="Calibri" w:hAnsi="Calibri" w:cs="Calibri"/>
          <w:sz w:val="22"/>
          <w:szCs w:val="22"/>
        </w:rPr>
      </w:pPr>
      <w:r w:rsidRPr="0059170C">
        <w:rPr>
          <w:rFonts w:ascii="Calibri" w:hAnsi="Calibri" w:cs="Calibri"/>
          <w:sz w:val="22"/>
          <w:szCs w:val="22"/>
        </w:rPr>
        <w:t>Os serviços serão prestados no horário comercial a ser definido com o fiscal técnico nos seguintes endereços:</w:t>
      </w:r>
    </w:p>
    <w:p w:rsidR="00120F00" w:rsidRPr="0059170C" w:rsidRDefault="00120F00" w:rsidP="007815D6">
      <w:pPr>
        <w:pStyle w:val="Nivel2"/>
        <w:numPr>
          <w:ilvl w:val="0"/>
          <w:numId w:val="39"/>
        </w:numPr>
        <w:tabs>
          <w:tab w:val="left" w:pos="142"/>
          <w:tab w:val="left" w:pos="426"/>
          <w:tab w:val="left" w:pos="567"/>
        </w:tabs>
        <w:ind w:right="567"/>
        <w:contextualSpacing/>
        <w:rPr>
          <w:rFonts w:ascii="Calibri" w:hAnsi="Calibri" w:cs="Calibri"/>
          <w:sz w:val="22"/>
          <w:szCs w:val="22"/>
        </w:rPr>
      </w:pPr>
      <w:r w:rsidRPr="0059170C">
        <w:rPr>
          <w:rFonts w:ascii="Calibri" w:hAnsi="Calibri" w:cs="Calibri"/>
          <w:sz w:val="22"/>
          <w:szCs w:val="22"/>
        </w:rPr>
        <w:t xml:space="preserve">FUNSAUD - Sede localizado à Rua </w:t>
      </w:r>
      <w:proofErr w:type="spellStart"/>
      <w:r w:rsidRPr="0059170C">
        <w:rPr>
          <w:rFonts w:ascii="Calibri" w:hAnsi="Calibri" w:cs="Calibri"/>
          <w:sz w:val="22"/>
          <w:szCs w:val="22"/>
        </w:rPr>
        <w:t>Toshinobu</w:t>
      </w:r>
      <w:proofErr w:type="spellEnd"/>
      <w:r w:rsidRPr="0059170C">
        <w:rPr>
          <w:rFonts w:ascii="Calibri" w:hAnsi="Calibri" w:cs="Calibri"/>
          <w:sz w:val="22"/>
          <w:szCs w:val="22"/>
        </w:rPr>
        <w:t xml:space="preserve"> Katayama 820, JD Caramuru, CEP 79806-030.</w:t>
      </w:r>
    </w:p>
    <w:p w:rsidR="00120F00" w:rsidRPr="0059170C" w:rsidRDefault="00120F00" w:rsidP="007815D6">
      <w:pPr>
        <w:pStyle w:val="Nivel2"/>
        <w:numPr>
          <w:ilvl w:val="0"/>
          <w:numId w:val="39"/>
        </w:numPr>
        <w:tabs>
          <w:tab w:val="left" w:pos="142"/>
          <w:tab w:val="left" w:pos="426"/>
          <w:tab w:val="left" w:pos="567"/>
        </w:tabs>
        <w:ind w:right="567"/>
        <w:contextualSpacing/>
        <w:rPr>
          <w:rFonts w:ascii="Calibri" w:hAnsi="Calibri" w:cs="Calibri"/>
          <w:sz w:val="22"/>
          <w:szCs w:val="22"/>
        </w:rPr>
      </w:pPr>
      <w:r w:rsidRPr="0059170C">
        <w:rPr>
          <w:rFonts w:ascii="Calibri" w:hAnsi="Calibri" w:cs="Calibri"/>
          <w:sz w:val="22"/>
          <w:szCs w:val="22"/>
        </w:rPr>
        <w:t xml:space="preserve">Sede de Apoio - Rua </w:t>
      </w:r>
      <w:proofErr w:type="spellStart"/>
      <w:r w:rsidRPr="0059170C">
        <w:rPr>
          <w:rFonts w:ascii="Calibri" w:hAnsi="Calibri" w:cs="Calibri"/>
          <w:sz w:val="22"/>
          <w:szCs w:val="22"/>
        </w:rPr>
        <w:t>Toshinobu</w:t>
      </w:r>
      <w:proofErr w:type="spellEnd"/>
      <w:r w:rsidRPr="0059170C">
        <w:rPr>
          <w:rFonts w:ascii="Calibri" w:hAnsi="Calibri" w:cs="Calibri"/>
          <w:sz w:val="22"/>
          <w:szCs w:val="22"/>
        </w:rPr>
        <w:t xml:space="preserve"> Katayama, 944, Vila Planalto. CEP 79826-110.</w:t>
      </w:r>
    </w:p>
    <w:p w:rsidR="00120F00" w:rsidRPr="00B4470D" w:rsidRDefault="00120F00" w:rsidP="007815D6">
      <w:pPr>
        <w:pStyle w:val="Nivel2"/>
        <w:numPr>
          <w:ilvl w:val="0"/>
          <w:numId w:val="39"/>
        </w:numPr>
        <w:tabs>
          <w:tab w:val="left" w:pos="142"/>
          <w:tab w:val="left" w:pos="426"/>
          <w:tab w:val="left" w:pos="567"/>
        </w:tabs>
        <w:ind w:right="567"/>
        <w:contextualSpacing/>
        <w:rPr>
          <w:rFonts w:ascii="Calibri" w:hAnsi="Calibri" w:cs="Calibri"/>
          <w:sz w:val="22"/>
          <w:szCs w:val="22"/>
        </w:rPr>
      </w:pPr>
      <w:r w:rsidRPr="00B4470D">
        <w:rPr>
          <w:rFonts w:ascii="Calibri" w:hAnsi="Calibri" w:cs="Calibri"/>
          <w:sz w:val="22"/>
          <w:szCs w:val="22"/>
        </w:rPr>
        <w:lastRenderedPageBreak/>
        <w:t xml:space="preserve">Hospital da Vida de Dourados, Rua </w:t>
      </w:r>
      <w:proofErr w:type="spellStart"/>
      <w:r w:rsidRPr="00B4470D">
        <w:rPr>
          <w:rFonts w:ascii="Calibri" w:hAnsi="Calibri" w:cs="Calibri"/>
          <w:sz w:val="22"/>
          <w:szCs w:val="22"/>
        </w:rPr>
        <w:t>Toshinobu</w:t>
      </w:r>
      <w:proofErr w:type="spellEnd"/>
      <w:r w:rsidRPr="00B4470D">
        <w:rPr>
          <w:rFonts w:ascii="Calibri" w:hAnsi="Calibri" w:cs="Calibri"/>
          <w:sz w:val="22"/>
          <w:szCs w:val="22"/>
        </w:rPr>
        <w:t xml:space="preserve"> Katayama 949, Vila Planalto, CEP 79806-030.</w:t>
      </w:r>
    </w:p>
    <w:p w:rsidR="00120F00" w:rsidRPr="00B4470D" w:rsidRDefault="00120F00" w:rsidP="007815D6">
      <w:pPr>
        <w:pStyle w:val="Nivel2"/>
        <w:numPr>
          <w:ilvl w:val="0"/>
          <w:numId w:val="39"/>
        </w:numPr>
        <w:tabs>
          <w:tab w:val="left" w:pos="142"/>
          <w:tab w:val="left" w:pos="426"/>
          <w:tab w:val="left" w:pos="567"/>
        </w:tabs>
        <w:ind w:right="567"/>
        <w:contextualSpacing/>
        <w:rPr>
          <w:rFonts w:ascii="Calibri" w:hAnsi="Calibri" w:cs="Calibri"/>
          <w:sz w:val="22"/>
          <w:szCs w:val="22"/>
        </w:rPr>
      </w:pPr>
      <w:r w:rsidRPr="00B4470D">
        <w:rPr>
          <w:rFonts w:ascii="Calibri" w:hAnsi="Calibri" w:cs="Calibri"/>
          <w:sz w:val="22"/>
          <w:szCs w:val="22"/>
        </w:rPr>
        <w:t xml:space="preserve">CAF - Central de Abastecimento Farmacêutico, Rua Manoel </w:t>
      </w:r>
      <w:proofErr w:type="spellStart"/>
      <w:r w:rsidRPr="00B4470D">
        <w:rPr>
          <w:rFonts w:ascii="Calibri" w:hAnsi="Calibri" w:cs="Calibri"/>
          <w:sz w:val="22"/>
          <w:szCs w:val="22"/>
        </w:rPr>
        <w:t>Rasslem</w:t>
      </w:r>
      <w:proofErr w:type="spellEnd"/>
      <w:r w:rsidRPr="00B4470D">
        <w:rPr>
          <w:rFonts w:ascii="Calibri" w:hAnsi="Calibri" w:cs="Calibri"/>
          <w:sz w:val="22"/>
          <w:szCs w:val="22"/>
        </w:rPr>
        <w:t xml:space="preserve"> 54</w:t>
      </w:r>
      <w:r w:rsidR="00CC5251" w:rsidRPr="00B4470D">
        <w:rPr>
          <w:rFonts w:ascii="Calibri" w:hAnsi="Calibri" w:cs="Calibri"/>
          <w:sz w:val="22"/>
          <w:szCs w:val="22"/>
        </w:rPr>
        <w:t>5,</w:t>
      </w:r>
      <w:r w:rsidRPr="00B4470D">
        <w:rPr>
          <w:rFonts w:ascii="Calibri" w:hAnsi="Calibri" w:cs="Calibri"/>
          <w:sz w:val="22"/>
          <w:szCs w:val="22"/>
        </w:rPr>
        <w:t xml:space="preserve"> BNH IV Plano.</w:t>
      </w:r>
    </w:p>
    <w:p w:rsidR="00120F00" w:rsidRPr="00B4470D" w:rsidRDefault="00E9755D" w:rsidP="007815D6">
      <w:pPr>
        <w:pStyle w:val="Nivel2"/>
        <w:numPr>
          <w:ilvl w:val="0"/>
          <w:numId w:val="39"/>
        </w:numPr>
        <w:tabs>
          <w:tab w:val="left" w:pos="142"/>
          <w:tab w:val="left" w:pos="426"/>
          <w:tab w:val="left" w:pos="567"/>
        </w:tabs>
        <w:ind w:right="567"/>
        <w:contextualSpacing/>
        <w:rPr>
          <w:rFonts w:ascii="Calibri" w:hAnsi="Calibri" w:cs="Calibri"/>
          <w:sz w:val="22"/>
          <w:szCs w:val="22"/>
        </w:rPr>
      </w:pPr>
      <w:r w:rsidRPr="00B4470D">
        <w:rPr>
          <w:rFonts w:ascii="Calibri" w:hAnsi="Calibri" w:cs="Calibri"/>
          <w:sz w:val="22"/>
          <w:szCs w:val="22"/>
        </w:rPr>
        <w:t>UPA- Unidade de Pronto Atendimento, Frei Antônio, 3675 - Terra Roxa.</w:t>
      </w:r>
    </w:p>
    <w:p w:rsidR="00907EBE" w:rsidRPr="00B4470D" w:rsidRDefault="00907EBE" w:rsidP="00907EBE">
      <w:pPr>
        <w:pStyle w:val="Nivel2"/>
        <w:numPr>
          <w:ilvl w:val="0"/>
          <w:numId w:val="0"/>
        </w:numPr>
        <w:tabs>
          <w:tab w:val="left" w:pos="142"/>
          <w:tab w:val="left" w:pos="426"/>
          <w:tab w:val="left" w:pos="567"/>
        </w:tabs>
        <w:ind w:left="426" w:right="567"/>
        <w:contextualSpacing/>
        <w:rPr>
          <w:rFonts w:ascii="Calibri" w:hAnsi="Calibri" w:cs="Calibri"/>
          <w:b/>
          <w:sz w:val="22"/>
          <w:szCs w:val="22"/>
        </w:rPr>
      </w:pPr>
    </w:p>
    <w:p w:rsidR="00120F00" w:rsidRPr="00B4470D" w:rsidRDefault="002D1863" w:rsidP="002D1863">
      <w:pPr>
        <w:pStyle w:val="Nivel2"/>
        <w:rPr>
          <w:rFonts w:ascii="Calibri" w:hAnsi="Calibri" w:cs="Calibri"/>
          <w:b/>
          <w:sz w:val="22"/>
          <w:szCs w:val="22"/>
        </w:rPr>
      </w:pPr>
      <w:r w:rsidRPr="00B4470D">
        <w:rPr>
          <w:rFonts w:ascii="Calibri" w:hAnsi="Calibri" w:cs="Calibri"/>
          <w:b/>
          <w:sz w:val="22"/>
          <w:szCs w:val="22"/>
        </w:rPr>
        <w:t>Justificativa para a Exigência de Localização da Matriz ou Filial no Âmbito da Licitação</w:t>
      </w:r>
      <w:r w:rsidR="00826BC6">
        <w:rPr>
          <w:rFonts w:ascii="Calibri" w:hAnsi="Calibri" w:cs="Calibri"/>
          <w:b/>
          <w:sz w:val="22"/>
          <w:szCs w:val="22"/>
        </w:rPr>
        <w:t>:</w:t>
      </w:r>
      <w:bookmarkStart w:id="0" w:name="_GoBack"/>
      <w:bookmarkEnd w:id="0"/>
    </w:p>
    <w:p w:rsidR="002D1863" w:rsidRPr="00B4470D" w:rsidRDefault="00E6084E" w:rsidP="007815D6">
      <w:pPr>
        <w:pStyle w:val="Nivel2"/>
        <w:tabs>
          <w:tab w:val="left" w:pos="142"/>
          <w:tab w:val="left" w:pos="426"/>
          <w:tab w:val="left" w:pos="567"/>
        </w:tabs>
        <w:ind w:left="426" w:right="567"/>
        <w:contextualSpacing/>
        <w:rPr>
          <w:rFonts w:ascii="Calibri" w:hAnsi="Calibri" w:cs="Calibri"/>
          <w:sz w:val="22"/>
          <w:szCs w:val="22"/>
        </w:rPr>
      </w:pPr>
      <w:r w:rsidRPr="00B4470D">
        <w:rPr>
          <w:rFonts w:ascii="Calibri" w:hAnsi="Calibri" w:cs="Calibri"/>
          <w:sz w:val="22"/>
          <w:szCs w:val="22"/>
        </w:rPr>
        <w:t>Justificativas para exigências de localização estão contidas nos itens 5.3 ao 5.3.3 do termo de Referência.</w:t>
      </w:r>
    </w:p>
    <w:p w:rsidR="002D1863" w:rsidRPr="00B4470D" w:rsidRDefault="002D1863" w:rsidP="002D1863">
      <w:pPr>
        <w:pStyle w:val="Nivel2"/>
        <w:numPr>
          <w:ilvl w:val="0"/>
          <w:numId w:val="0"/>
        </w:numPr>
        <w:tabs>
          <w:tab w:val="left" w:pos="142"/>
          <w:tab w:val="left" w:pos="426"/>
          <w:tab w:val="left" w:pos="567"/>
        </w:tabs>
        <w:ind w:left="426" w:right="567"/>
        <w:contextualSpacing/>
        <w:rPr>
          <w:rFonts w:ascii="Calibri" w:hAnsi="Calibri" w:cs="Calibri"/>
          <w:b/>
          <w:sz w:val="22"/>
          <w:szCs w:val="22"/>
        </w:rPr>
      </w:pPr>
      <w:r w:rsidRPr="00B4470D">
        <w:rPr>
          <w:rFonts w:ascii="Calibri" w:hAnsi="Calibri" w:cs="Calibri"/>
          <w:b/>
          <w:sz w:val="22"/>
          <w:szCs w:val="22"/>
        </w:rPr>
        <w:t>Da distribuição dos Equipamentos:</w:t>
      </w:r>
    </w:p>
    <w:p w:rsidR="002D1863" w:rsidRPr="00B4470D" w:rsidRDefault="002D1863" w:rsidP="002D1863">
      <w:pPr>
        <w:pStyle w:val="Nivel2"/>
        <w:rPr>
          <w:rFonts w:ascii="Calibri" w:hAnsi="Calibri" w:cs="Calibri"/>
          <w:sz w:val="22"/>
          <w:szCs w:val="22"/>
        </w:rPr>
      </w:pPr>
      <w:r w:rsidRPr="00B4470D">
        <w:rPr>
          <w:rFonts w:ascii="Calibri" w:hAnsi="Calibri" w:cs="Calibri"/>
          <w:sz w:val="22"/>
          <w:szCs w:val="22"/>
        </w:rPr>
        <w:t xml:space="preserve">Os equipamentos constituem o objeto deste processo deverão ser distribuídos conforme os seguintes locais e quantitativos, garantindo o pleno atendimento das necessidades operacionais de cada unidade. </w:t>
      </w:r>
    </w:p>
    <w:p w:rsidR="00E9755D" w:rsidRPr="0059170C" w:rsidRDefault="00E9755D" w:rsidP="007815D6">
      <w:pPr>
        <w:pStyle w:val="Nivel2"/>
        <w:numPr>
          <w:ilvl w:val="0"/>
          <w:numId w:val="40"/>
        </w:numPr>
        <w:tabs>
          <w:tab w:val="left" w:pos="142"/>
          <w:tab w:val="left" w:pos="426"/>
          <w:tab w:val="left" w:pos="567"/>
        </w:tabs>
        <w:ind w:right="567"/>
        <w:contextualSpacing/>
        <w:rPr>
          <w:rFonts w:ascii="Calibri" w:hAnsi="Calibri" w:cs="Calibri"/>
          <w:sz w:val="22"/>
          <w:szCs w:val="22"/>
        </w:rPr>
      </w:pPr>
      <w:r w:rsidRPr="0059170C">
        <w:rPr>
          <w:rFonts w:ascii="Calibri" w:hAnsi="Calibri" w:cs="Calibri"/>
          <w:sz w:val="22"/>
          <w:szCs w:val="22"/>
        </w:rPr>
        <w:t xml:space="preserve">FUNSAUD - Sede Administrativa: localizada na Rua </w:t>
      </w:r>
      <w:proofErr w:type="spellStart"/>
      <w:r w:rsidRPr="0059170C">
        <w:rPr>
          <w:rFonts w:ascii="Calibri" w:hAnsi="Calibri" w:cs="Calibri"/>
          <w:sz w:val="22"/>
          <w:szCs w:val="22"/>
        </w:rPr>
        <w:t>Toshinobu</w:t>
      </w:r>
      <w:proofErr w:type="spellEnd"/>
      <w:r w:rsidRPr="0059170C">
        <w:rPr>
          <w:rFonts w:ascii="Calibri" w:hAnsi="Calibri" w:cs="Calibri"/>
          <w:sz w:val="22"/>
          <w:szCs w:val="22"/>
        </w:rPr>
        <w:t xml:space="preserve"> Katayama, nº 820, Jardim Caramuru, com a disponibilização de 06 (seis) impressoras multifuncionais, uma impressora, 01 (uma) impressora multifuncional com tecnologia NFC, 02 (um) scanner digitalizador de documentos e 01 (uma) impressora colorida.</w:t>
      </w:r>
    </w:p>
    <w:p w:rsidR="00E9755D" w:rsidRPr="0059170C" w:rsidRDefault="00E9755D" w:rsidP="007815D6">
      <w:pPr>
        <w:pStyle w:val="Nivel2"/>
        <w:numPr>
          <w:ilvl w:val="0"/>
          <w:numId w:val="40"/>
        </w:numPr>
        <w:tabs>
          <w:tab w:val="left" w:pos="142"/>
          <w:tab w:val="left" w:pos="426"/>
          <w:tab w:val="left" w:pos="567"/>
        </w:tabs>
        <w:ind w:right="567"/>
        <w:contextualSpacing/>
        <w:rPr>
          <w:rFonts w:ascii="Calibri" w:hAnsi="Calibri" w:cs="Calibri"/>
          <w:sz w:val="22"/>
          <w:szCs w:val="22"/>
        </w:rPr>
      </w:pPr>
      <w:r w:rsidRPr="0059170C">
        <w:rPr>
          <w:rFonts w:ascii="Calibri" w:hAnsi="Calibri" w:cs="Calibri"/>
          <w:sz w:val="22"/>
          <w:szCs w:val="22"/>
        </w:rPr>
        <w:t xml:space="preserve">Sede de Apoio - Rua </w:t>
      </w:r>
      <w:proofErr w:type="spellStart"/>
      <w:r w:rsidRPr="0059170C">
        <w:rPr>
          <w:rFonts w:ascii="Calibri" w:hAnsi="Calibri" w:cs="Calibri"/>
          <w:sz w:val="22"/>
          <w:szCs w:val="22"/>
        </w:rPr>
        <w:t>Toshinobu</w:t>
      </w:r>
      <w:proofErr w:type="spellEnd"/>
      <w:r w:rsidRPr="0059170C">
        <w:rPr>
          <w:rFonts w:ascii="Calibri" w:hAnsi="Calibri" w:cs="Calibri"/>
          <w:sz w:val="22"/>
          <w:szCs w:val="22"/>
        </w:rPr>
        <w:t xml:space="preserve"> Katayama em frente ao hospital da vida: 01 (uma) impressora comum, 02 (</w:t>
      </w:r>
      <w:r w:rsidR="00502E84">
        <w:rPr>
          <w:rFonts w:ascii="Calibri" w:hAnsi="Calibri" w:cs="Calibri"/>
          <w:sz w:val="22"/>
          <w:szCs w:val="22"/>
        </w:rPr>
        <w:t>duas</w:t>
      </w:r>
      <w:r w:rsidRPr="0059170C">
        <w:rPr>
          <w:rFonts w:ascii="Calibri" w:hAnsi="Calibri" w:cs="Calibri"/>
          <w:sz w:val="22"/>
          <w:szCs w:val="22"/>
        </w:rPr>
        <w:t>) impressoras multifuncionais, 01 (uma) impressora multifuncional com tecnologia NFC e 01 scanner digitalizador de documentos.</w:t>
      </w:r>
    </w:p>
    <w:p w:rsidR="00E9755D" w:rsidRPr="0059170C" w:rsidRDefault="00E9755D" w:rsidP="007815D6">
      <w:pPr>
        <w:pStyle w:val="Nivel2"/>
        <w:numPr>
          <w:ilvl w:val="0"/>
          <w:numId w:val="40"/>
        </w:numPr>
        <w:tabs>
          <w:tab w:val="left" w:pos="142"/>
          <w:tab w:val="left" w:pos="426"/>
          <w:tab w:val="left" w:pos="567"/>
        </w:tabs>
        <w:ind w:right="567"/>
        <w:contextualSpacing/>
        <w:rPr>
          <w:rFonts w:ascii="Calibri" w:hAnsi="Calibri" w:cs="Calibri"/>
          <w:sz w:val="22"/>
          <w:szCs w:val="22"/>
        </w:rPr>
      </w:pPr>
      <w:r w:rsidRPr="0059170C">
        <w:rPr>
          <w:rFonts w:ascii="Calibri" w:hAnsi="Calibri" w:cs="Calibri"/>
          <w:sz w:val="22"/>
          <w:szCs w:val="22"/>
        </w:rPr>
        <w:t xml:space="preserve">Hospital da Vida de Dourados: situado na Rua </w:t>
      </w:r>
      <w:proofErr w:type="spellStart"/>
      <w:r w:rsidRPr="0059170C">
        <w:rPr>
          <w:rFonts w:ascii="Calibri" w:hAnsi="Calibri" w:cs="Calibri"/>
          <w:sz w:val="22"/>
          <w:szCs w:val="22"/>
        </w:rPr>
        <w:t>Toshinobu</w:t>
      </w:r>
      <w:proofErr w:type="spellEnd"/>
      <w:r w:rsidRPr="0059170C">
        <w:rPr>
          <w:rFonts w:ascii="Calibri" w:hAnsi="Calibri" w:cs="Calibri"/>
          <w:sz w:val="22"/>
          <w:szCs w:val="22"/>
        </w:rPr>
        <w:t xml:space="preserve"> Katayama, nº 949, Vila Planalto, onde deverão ser disponibilizados: 07 (sete) impressoras comuns, 08 (oito) impressoras multifuncionais, 04 (quatro) impressoras multifuncionais com tecnologia NFC, 01 (um) scanner digitalizador de documentos e 03 (três) impressoras de pulseiras para identificação de pacientes com seus respectivos insumos.</w:t>
      </w:r>
    </w:p>
    <w:p w:rsidR="00E9755D" w:rsidRPr="0059170C" w:rsidRDefault="00E9755D" w:rsidP="007815D6">
      <w:pPr>
        <w:pStyle w:val="Nivel2"/>
        <w:numPr>
          <w:ilvl w:val="0"/>
          <w:numId w:val="40"/>
        </w:numPr>
        <w:tabs>
          <w:tab w:val="left" w:pos="142"/>
          <w:tab w:val="left" w:pos="426"/>
          <w:tab w:val="left" w:pos="567"/>
        </w:tabs>
        <w:ind w:right="567"/>
        <w:contextualSpacing/>
        <w:rPr>
          <w:rFonts w:ascii="Calibri" w:hAnsi="Calibri" w:cs="Calibri"/>
          <w:sz w:val="22"/>
          <w:szCs w:val="22"/>
        </w:rPr>
      </w:pPr>
      <w:r w:rsidRPr="0059170C">
        <w:rPr>
          <w:rFonts w:ascii="Calibri" w:hAnsi="Calibri" w:cs="Calibri"/>
          <w:sz w:val="22"/>
          <w:szCs w:val="22"/>
        </w:rPr>
        <w:t xml:space="preserve">CAF - Central de Abastecimento Farmacêutico: na Rua Manoel </w:t>
      </w:r>
      <w:proofErr w:type="spellStart"/>
      <w:r w:rsidRPr="0059170C">
        <w:rPr>
          <w:rFonts w:ascii="Calibri" w:hAnsi="Calibri" w:cs="Calibri"/>
          <w:sz w:val="22"/>
          <w:szCs w:val="22"/>
        </w:rPr>
        <w:t>Rasslem</w:t>
      </w:r>
      <w:proofErr w:type="spellEnd"/>
      <w:r w:rsidRPr="0059170C">
        <w:rPr>
          <w:rFonts w:ascii="Calibri" w:hAnsi="Calibri" w:cs="Calibri"/>
          <w:sz w:val="22"/>
          <w:szCs w:val="22"/>
        </w:rPr>
        <w:t>, nº 545 C, BNH IV Plano, com 01 (uma) impressora comum, 01 (uma) impressora multifuncional com tecnologia NFC, e 01 (um) Scanner digitalizador de documentos.</w:t>
      </w:r>
    </w:p>
    <w:p w:rsidR="00E9755D" w:rsidRPr="0059170C" w:rsidRDefault="00E9755D" w:rsidP="007815D6">
      <w:pPr>
        <w:pStyle w:val="Nivel2"/>
        <w:numPr>
          <w:ilvl w:val="0"/>
          <w:numId w:val="40"/>
        </w:numPr>
        <w:tabs>
          <w:tab w:val="left" w:pos="142"/>
          <w:tab w:val="left" w:pos="426"/>
          <w:tab w:val="left" w:pos="567"/>
        </w:tabs>
        <w:ind w:right="567"/>
        <w:contextualSpacing/>
        <w:rPr>
          <w:rFonts w:ascii="Calibri" w:hAnsi="Calibri" w:cs="Calibri"/>
          <w:sz w:val="22"/>
          <w:szCs w:val="22"/>
        </w:rPr>
      </w:pPr>
      <w:r w:rsidRPr="0059170C">
        <w:rPr>
          <w:rFonts w:ascii="Calibri" w:hAnsi="Calibri" w:cs="Calibri"/>
          <w:sz w:val="22"/>
          <w:szCs w:val="22"/>
        </w:rPr>
        <w:t>UPA - Unidade de Pronto Atendimento: localizada na Rua Frei Antônio, nº 3675, Terra Roxa, que deverá contar com 09 (nove) impressoras comuns, 04 (quatro) impressoras multifuncionais, 03 (três) impressoras multifuncionais com tecnologia NFC, 01 (um) scanner digitalizador de documentos e 03 (três) impressoras de pulseiras para identificação de pacientes com seus respectivos insumos.</w:t>
      </w:r>
    </w:p>
    <w:p w:rsidR="00E9755D" w:rsidRPr="0059170C" w:rsidRDefault="00E9755D" w:rsidP="007815D6">
      <w:pPr>
        <w:pStyle w:val="Nivel2"/>
        <w:numPr>
          <w:ilvl w:val="0"/>
          <w:numId w:val="0"/>
        </w:numPr>
        <w:tabs>
          <w:tab w:val="left" w:pos="142"/>
          <w:tab w:val="left" w:pos="426"/>
          <w:tab w:val="left" w:pos="567"/>
        </w:tabs>
        <w:ind w:left="786" w:right="567"/>
        <w:contextualSpacing/>
        <w:rPr>
          <w:rFonts w:ascii="Calibri" w:hAnsi="Calibri" w:cs="Calibri"/>
          <w:sz w:val="22"/>
          <w:szCs w:val="22"/>
        </w:rPr>
      </w:pPr>
    </w:p>
    <w:p w:rsidR="00E9755D" w:rsidRPr="0059170C" w:rsidRDefault="00E9755D" w:rsidP="007815D6">
      <w:pPr>
        <w:pStyle w:val="Nivel2"/>
        <w:numPr>
          <w:ilvl w:val="0"/>
          <w:numId w:val="0"/>
        </w:numPr>
        <w:tabs>
          <w:tab w:val="left" w:pos="142"/>
          <w:tab w:val="left" w:pos="426"/>
          <w:tab w:val="left" w:pos="567"/>
        </w:tabs>
        <w:ind w:left="426" w:right="567"/>
        <w:contextualSpacing/>
        <w:rPr>
          <w:rFonts w:ascii="Calibri" w:hAnsi="Calibri" w:cs="Calibri"/>
          <w:b/>
          <w:sz w:val="22"/>
          <w:szCs w:val="22"/>
        </w:rPr>
      </w:pPr>
      <w:r w:rsidRPr="0059170C">
        <w:rPr>
          <w:rFonts w:ascii="Calibri" w:hAnsi="Calibri" w:cs="Calibri"/>
          <w:b/>
          <w:sz w:val="22"/>
          <w:szCs w:val="22"/>
        </w:rPr>
        <w:t>Manutenção do Sigilo e Normas de Segurança</w:t>
      </w:r>
    </w:p>
    <w:p w:rsidR="00E9755D" w:rsidRPr="0059170C" w:rsidRDefault="00E9755D" w:rsidP="007815D6">
      <w:pPr>
        <w:pStyle w:val="Nivel2"/>
        <w:numPr>
          <w:ilvl w:val="0"/>
          <w:numId w:val="0"/>
        </w:numPr>
        <w:tabs>
          <w:tab w:val="left" w:pos="142"/>
          <w:tab w:val="left" w:pos="426"/>
          <w:tab w:val="left" w:pos="567"/>
        </w:tabs>
        <w:ind w:left="786" w:right="567"/>
        <w:contextualSpacing/>
        <w:rPr>
          <w:rFonts w:ascii="Calibri" w:hAnsi="Calibri" w:cs="Calibri"/>
          <w:sz w:val="22"/>
          <w:szCs w:val="22"/>
        </w:rPr>
      </w:pPr>
    </w:p>
    <w:p w:rsidR="00E9755D" w:rsidRPr="0059170C" w:rsidRDefault="00E9755D" w:rsidP="007815D6">
      <w:pPr>
        <w:pStyle w:val="Nivel2"/>
        <w:tabs>
          <w:tab w:val="left" w:pos="142"/>
          <w:tab w:val="left" w:pos="426"/>
          <w:tab w:val="left" w:pos="567"/>
        </w:tabs>
        <w:ind w:left="426" w:right="567"/>
        <w:contextualSpacing/>
        <w:rPr>
          <w:rFonts w:ascii="Calibri" w:hAnsi="Calibri" w:cs="Calibri"/>
          <w:sz w:val="22"/>
          <w:szCs w:val="22"/>
        </w:rPr>
      </w:pPr>
      <w:r w:rsidRPr="0059170C">
        <w:rPr>
          <w:rFonts w:ascii="Calibri" w:hAnsi="Calibri" w:cs="Calibri"/>
          <w:sz w:val="22"/>
          <w:szCs w:val="22"/>
        </w:rPr>
        <w:t>A Contratada deverá manter sigilo absoluto sobre quaisquer dados e informações contidos em quaisquer documentos e mídias, incluindo os equipamentos e seus meios de armazenamento, de que venha a ter conhecimento durante a execução dos serviços, não podendo, sob qualquer pretexto, divulgar, rep</w:t>
      </w:r>
      <w:r w:rsidR="00426E98">
        <w:rPr>
          <w:rFonts w:ascii="Calibri" w:hAnsi="Calibri" w:cs="Calibri"/>
          <w:sz w:val="22"/>
          <w:szCs w:val="22"/>
        </w:rPr>
        <w:t>roduzir ou utilizar, sob as pena</w:t>
      </w:r>
      <w:r w:rsidRPr="0059170C">
        <w:rPr>
          <w:rFonts w:ascii="Calibri" w:hAnsi="Calibri" w:cs="Calibri"/>
          <w:sz w:val="22"/>
          <w:szCs w:val="22"/>
        </w:rPr>
        <w:t xml:space="preserve"> </w:t>
      </w:r>
      <w:r w:rsidR="00426E98">
        <w:rPr>
          <w:rFonts w:ascii="Calibri" w:hAnsi="Calibri" w:cs="Calibri"/>
          <w:sz w:val="22"/>
          <w:szCs w:val="22"/>
        </w:rPr>
        <w:t xml:space="preserve">da </w:t>
      </w:r>
      <w:r w:rsidRPr="0059170C">
        <w:rPr>
          <w:rFonts w:ascii="Calibri" w:hAnsi="Calibri" w:cs="Calibri"/>
          <w:sz w:val="22"/>
          <w:szCs w:val="22"/>
        </w:rPr>
        <w:t>lei, independentemente da classi</w:t>
      </w:r>
      <w:r w:rsidR="002808FF" w:rsidRPr="0059170C">
        <w:rPr>
          <w:rFonts w:ascii="Calibri" w:hAnsi="Calibri" w:cs="Calibri"/>
          <w:sz w:val="22"/>
          <w:szCs w:val="22"/>
        </w:rPr>
        <w:t>ficação de sigilo conferida pela</w:t>
      </w:r>
      <w:r w:rsidRPr="0059170C">
        <w:rPr>
          <w:rFonts w:ascii="Calibri" w:hAnsi="Calibri" w:cs="Calibri"/>
          <w:sz w:val="22"/>
          <w:szCs w:val="22"/>
        </w:rPr>
        <w:t xml:space="preserve"> Contratante a tais documentos.</w:t>
      </w:r>
    </w:p>
    <w:p w:rsidR="00E9755D" w:rsidRPr="0059170C" w:rsidRDefault="00E9755D" w:rsidP="007815D6">
      <w:pPr>
        <w:pStyle w:val="Nivel2"/>
        <w:numPr>
          <w:ilvl w:val="0"/>
          <w:numId w:val="0"/>
        </w:numPr>
        <w:tabs>
          <w:tab w:val="left" w:pos="142"/>
          <w:tab w:val="left" w:pos="426"/>
          <w:tab w:val="left" w:pos="567"/>
        </w:tabs>
        <w:ind w:left="426" w:right="567"/>
        <w:contextualSpacing/>
        <w:rPr>
          <w:rFonts w:ascii="Calibri" w:hAnsi="Calibri" w:cs="Calibri"/>
          <w:sz w:val="22"/>
          <w:szCs w:val="22"/>
        </w:rPr>
      </w:pPr>
    </w:p>
    <w:p w:rsidR="00E9755D" w:rsidRPr="0059170C" w:rsidRDefault="00E9755D" w:rsidP="007815D6">
      <w:pPr>
        <w:pStyle w:val="Nivel2"/>
        <w:numPr>
          <w:ilvl w:val="0"/>
          <w:numId w:val="0"/>
        </w:numPr>
        <w:tabs>
          <w:tab w:val="left" w:pos="142"/>
          <w:tab w:val="left" w:pos="426"/>
          <w:tab w:val="left" w:pos="567"/>
        </w:tabs>
        <w:ind w:left="426" w:right="567"/>
        <w:contextualSpacing/>
        <w:rPr>
          <w:rFonts w:ascii="Calibri" w:hAnsi="Calibri" w:cs="Calibri"/>
          <w:b/>
          <w:sz w:val="22"/>
          <w:szCs w:val="22"/>
        </w:rPr>
      </w:pPr>
      <w:r w:rsidRPr="0059170C">
        <w:rPr>
          <w:rFonts w:ascii="Calibri" w:hAnsi="Calibri" w:cs="Calibri"/>
          <w:b/>
          <w:sz w:val="22"/>
          <w:szCs w:val="22"/>
        </w:rPr>
        <w:t>Condições de Entrega</w:t>
      </w:r>
    </w:p>
    <w:p w:rsidR="00E9755D" w:rsidRPr="0059170C" w:rsidRDefault="00E9755D" w:rsidP="007815D6">
      <w:pPr>
        <w:pStyle w:val="Nivel2"/>
        <w:tabs>
          <w:tab w:val="left" w:pos="142"/>
          <w:tab w:val="left" w:pos="426"/>
          <w:tab w:val="left" w:pos="567"/>
        </w:tabs>
        <w:ind w:left="426" w:right="567"/>
        <w:contextualSpacing/>
        <w:rPr>
          <w:rFonts w:ascii="Calibri" w:hAnsi="Calibri" w:cs="Calibri"/>
          <w:sz w:val="22"/>
          <w:szCs w:val="22"/>
        </w:rPr>
      </w:pPr>
      <w:r w:rsidRPr="0059170C">
        <w:rPr>
          <w:rFonts w:ascii="Calibri" w:hAnsi="Calibri" w:cs="Calibri"/>
          <w:sz w:val="22"/>
          <w:szCs w:val="22"/>
        </w:rPr>
        <w:t>O serviço/objeto dessa contratação deverá ser prestado em até </w:t>
      </w:r>
      <w:r w:rsidR="00F87954" w:rsidRPr="0059170C">
        <w:rPr>
          <w:rFonts w:ascii="Calibri" w:hAnsi="Calibri" w:cs="Calibri"/>
          <w:sz w:val="22"/>
          <w:szCs w:val="22"/>
        </w:rPr>
        <w:t>10 (dez) dias </w:t>
      </w:r>
      <w:r w:rsidRPr="0059170C">
        <w:rPr>
          <w:rFonts w:ascii="Calibri" w:hAnsi="Calibri" w:cs="Calibri"/>
          <w:sz w:val="22"/>
          <w:szCs w:val="22"/>
        </w:rPr>
        <w:t>a contar do prazo de recebi</w:t>
      </w:r>
      <w:r w:rsidR="001A6293">
        <w:rPr>
          <w:rFonts w:ascii="Calibri" w:hAnsi="Calibri" w:cs="Calibri"/>
          <w:sz w:val="22"/>
          <w:szCs w:val="22"/>
        </w:rPr>
        <w:t>mento da Ordem de fornecimento</w:t>
      </w:r>
      <w:r w:rsidRPr="0059170C">
        <w:rPr>
          <w:rFonts w:ascii="Calibri" w:hAnsi="Calibri" w:cs="Calibri"/>
          <w:sz w:val="22"/>
          <w:szCs w:val="22"/>
        </w:rPr>
        <w:t>.</w:t>
      </w:r>
    </w:p>
    <w:p w:rsidR="0029685E" w:rsidRPr="0059170C" w:rsidRDefault="0029685E" w:rsidP="007815D6">
      <w:pPr>
        <w:pStyle w:val="Nivel2"/>
        <w:tabs>
          <w:tab w:val="left" w:pos="142"/>
          <w:tab w:val="left" w:pos="426"/>
          <w:tab w:val="left" w:pos="567"/>
        </w:tabs>
        <w:ind w:left="426" w:right="567"/>
        <w:contextualSpacing/>
        <w:rPr>
          <w:rFonts w:ascii="Calibri" w:hAnsi="Calibri" w:cs="Calibri"/>
          <w:sz w:val="22"/>
          <w:szCs w:val="22"/>
        </w:rPr>
      </w:pPr>
      <w:r w:rsidRPr="0059170C">
        <w:rPr>
          <w:rFonts w:ascii="Calibri" w:hAnsi="Calibri" w:cs="Calibri"/>
          <w:sz w:val="22"/>
          <w:szCs w:val="22"/>
        </w:rPr>
        <w:t>Caso não seja possível na data assinalada, a empresa deverá comunicar as razões respectivas com pelo menos 05 (cinco) dias de antecedência para que qualquer pleito de prorrogação de prazo seja analisado, ressalvadas situações de caso fortuito e força maior.</w:t>
      </w:r>
    </w:p>
    <w:p w:rsidR="0029685E" w:rsidRPr="0059170C" w:rsidRDefault="0029685E" w:rsidP="007815D6">
      <w:pPr>
        <w:pStyle w:val="Nivel2"/>
        <w:tabs>
          <w:tab w:val="left" w:pos="142"/>
          <w:tab w:val="left" w:pos="426"/>
          <w:tab w:val="left" w:pos="567"/>
        </w:tabs>
        <w:ind w:left="426" w:right="567"/>
        <w:contextualSpacing/>
        <w:rPr>
          <w:rFonts w:ascii="Calibri" w:hAnsi="Calibri" w:cs="Calibri"/>
          <w:sz w:val="22"/>
          <w:szCs w:val="22"/>
        </w:rPr>
      </w:pPr>
      <w:r w:rsidRPr="0059170C">
        <w:rPr>
          <w:rFonts w:ascii="Calibri" w:hAnsi="Calibri" w:cs="Calibri"/>
          <w:sz w:val="22"/>
          <w:szCs w:val="22"/>
        </w:rPr>
        <w:t>A Contratada se responsabilizará por todas as despesas referente a mão de obra, transporte/frete e encargos trabalhistas.</w:t>
      </w:r>
    </w:p>
    <w:p w:rsidR="002158F9" w:rsidRPr="0059170C" w:rsidRDefault="002158F9" w:rsidP="007815D6">
      <w:pPr>
        <w:pStyle w:val="Nivel2"/>
        <w:numPr>
          <w:ilvl w:val="0"/>
          <w:numId w:val="0"/>
        </w:numPr>
        <w:tabs>
          <w:tab w:val="left" w:pos="142"/>
          <w:tab w:val="left" w:pos="426"/>
          <w:tab w:val="left" w:pos="567"/>
        </w:tabs>
        <w:ind w:left="426" w:right="567"/>
        <w:contextualSpacing/>
        <w:rPr>
          <w:rFonts w:ascii="Calibri" w:hAnsi="Calibri" w:cs="Calibri"/>
          <w:sz w:val="22"/>
          <w:szCs w:val="22"/>
        </w:rPr>
      </w:pPr>
    </w:p>
    <w:p w:rsidR="0029685E" w:rsidRPr="0059170C" w:rsidRDefault="00A24C72" w:rsidP="007815D6">
      <w:pPr>
        <w:pStyle w:val="Nivel2"/>
        <w:numPr>
          <w:ilvl w:val="0"/>
          <w:numId w:val="0"/>
        </w:numPr>
        <w:tabs>
          <w:tab w:val="left" w:pos="142"/>
          <w:tab w:val="left" w:pos="426"/>
          <w:tab w:val="left" w:pos="567"/>
        </w:tabs>
        <w:ind w:left="426" w:right="567"/>
        <w:contextualSpacing/>
        <w:rPr>
          <w:rFonts w:ascii="Calibri" w:hAnsi="Calibri" w:cs="Calibri"/>
          <w:b/>
          <w:sz w:val="22"/>
          <w:szCs w:val="22"/>
        </w:rPr>
      </w:pPr>
      <w:r w:rsidRPr="0059170C">
        <w:rPr>
          <w:rFonts w:ascii="Calibri" w:hAnsi="Calibri" w:cs="Calibri"/>
          <w:b/>
          <w:sz w:val="22"/>
          <w:szCs w:val="22"/>
        </w:rPr>
        <w:t>Das Manutenções Preventivas e Corretivas</w:t>
      </w:r>
    </w:p>
    <w:p w:rsidR="00A24C72" w:rsidRPr="0059170C" w:rsidRDefault="002158F9" w:rsidP="007815D6">
      <w:pPr>
        <w:pStyle w:val="Nivel2"/>
        <w:tabs>
          <w:tab w:val="left" w:pos="142"/>
          <w:tab w:val="left" w:pos="426"/>
          <w:tab w:val="left" w:pos="567"/>
        </w:tabs>
        <w:ind w:left="426" w:right="567"/>
        <w:contextualSpacing/>
        <w:rPr>
          <w:rFonts w:ascii="Calibri" w:hAnsi="Calibri" w:cs="Calibri"/>
          <w:sz w:val="22"/>
          <w:szCs w:val="22"/>
        </w:rPr>
      </w:pPr>
      <w:r w:rsidRPr="0059170C">
        <w:rPr>
          <w:rFonts w:ascii="Calibri" w:hAnsi="Calibri" w:cs="Calibri"/>
          <w:sz w:val="22"/>
          <w:szCs w:val="22"/>
        </w:rPr>
        <w:t>A contratada deverá realiza</w:t>
      </w:r>
      <w:r w:rsidR="00426E98">
        <w:rPr>
          <w:rFonts w:ascii="Calibri" w:hAnsi="Calibri" w:cs="Calibri"/>
          <w:sz w:val="22"/>
          <w:szCs w:val="22"/>
        </w:rPr>
        <w:t>r</w:t>
      </w:r>
      <w:r w:rsidRPr="0059170C">
        <w:rPr>
          <w:rFonts w:ascii="Calibri" w:hAnsi="Calibri" w:cs="Calibri"/>
          <w:sz w:val="22"/>
          <w:szCs w:val="22"/>
        </w:rPr>
        <w:t xml:space="preserve"> periodicamente</w:t>
      </w:r>
      <w:r w:rsidR="00F87954" w:rsidRPr="0059170C">
        <w:rPr>
          <w:rFonts w:ascii="Calibri" w:hAnsi="Calibri" w:cs="Calibri"/>
          <w:sz w:val="22"/>
          <w:szCs w:val="22"/>
        </w:rPr>
        <w:t xml:space="preserve"> a cada 03 (três) meses, </w:t>
      </w:r>
      <w:r w:rsidRPr="0059170C">
        <w:rPr>
          <w:rFonts w:ascii="Calibri" w:hAnsi="Calibri" w:cs="Calibri"/>
          <w:sz w:val="22"/>
          <w:szCs w:val="22"/>
        </w:rPr>
        <w:t>a manutenção preventiva dos equipamentos objetos da contratação, afim de evitar a ocorrência de problemas técnicos que po</w:t>
      </w:r>
      <w:r w:rsidR="00426E98">
        <w:rPr>
          <w:rFonts w:ascii="Calibri" w:hAnsi="Calibri" w:cs="Calibri"/>
          <w:sz w:val="22"/>
          <w:szCs w:val="22"/>
        </w:rPr>
        <w:t>ssam acarretar na interrupção OU</w:t>
      </w:r>
      <w:r w:rsidRPr="0059170C">
        <w:rPr>
          <w:rFonts w:ascii="Calibri" w:hAnsi="Calibri" w:cs="Calibri"/>
          <w:sz w:val="22"/>
          <w:szCs w:val="22"/>
        </w:rPr>
        <w:t xml:space="preserve"> funcionamento de suas funções.</w:t>
      </w:r>
    </w:p>
    <w:p w:rsidR="002158F9" w:rsidRPr="0059170C" w:rsidRDefault="002158F9" w:rsidP="007815D6">
      <w:pPr>
        <w:pStyle w:val="Nivel2"/>
        <w:tabs>
          <w:tab w:val="left" w:pos="142"/>
          <w:tab w:val="left" w:pos="426"/>
          <w:tab w:val="left" w:pos="567"/>
        </w:tabs>
        <w:ind w:left="426" w:right="567"/>
        <w:contextualSpacing/>
        <w:rPr>
          <w:rFonts w:ascii="Calibri" w:hAnsi="Calibri" w:cs="Calibri"/>
          <w:sz w:val="22"/>
          <w:szCs w:val="22"/>
        </w:rPr>
      </w:pPr>
      <w:r w:rsidRPr="0059170C">
        <w:rPr>
          <w:rFonts w:ascii="Calibri" w:hAnsi="Calibri" w:cs="Calibri"/>
          <w:sz w:val="22"/>
          <w:szCs w:val="22"/>
        </w:rPr>
        <w:t xml:space="preserve">A contratada deverá atender </w:t>
      </w:r>
      <w:r w:rsidR="009941E3" w:rsidRPr="0059170C">
        <w:rPr>
          <w:rFonts w:ascii="Calibri" w:hAnsi="Calibri" w:cs="Calibri"/>
          <w:sz w:val="22"/>
          <w:szCs w:val="22"/>
        </w:rPr>
        <w:t>ao</w:t>
      </w:r>
      <w:r w:rsidRPr="0059170C">
        <w:rPr>
          <w:rFonts w:ascii="Calibri" w:hAnsi="Calibri" w:cs="Calibri"/>
          <w:sz w:val="22"/>
          <w:szCs w:val="22"/>
        </w:rPr>
        <w:t xml:space="preserve"> chamado da cont</w:t>
      </w:r>
      <w:r w:rsidR="00F87954" w:rsidRPr="0059170C">
        <w:rPr>
          <w:rFonts w:ascii="Calibri" w:hAnsi="Calibri" w:cs="Calibri"/>
          <w:sz w:val="22"/>
          <w:szCs w:val="22"/>
        </w:rPr>
        <w:t>ratante em até 2 (duas) horas, </w:t>
      </w:r>
      <w:r w:rsidRPr="0059170C">
        <w:rPr>
          <w:rFonts w:ascii="Calibri" w:hAnsi="Calibri" w:cs="Calibri"/>
          <w:sz w:val="22"/>
          <w:szCs w:val="22"/>
        </w:rPr>
        <w:t>sempre que se fizer necessária a manutenção corretiva dos equipamentos objeto do contrato, enviando para tal profissional tecnicamente habilitado.</w:t>
      </w:r>
    </w:p>
    <w:p w:rsidR="002158F9" w:rsidRDefault="002158F9" w:rsidP="007815D6">
      <w:pPr>
        <w:pStyle w:val="Nivel2"/>
        <w:numPr>
          <w:ilvl w:val="0"/>
          <w:numId w:val="0"/>
        </w:numPr>
        <w:tabs>
          <w:tab w:val="left" w:pos="142"/>
          <w:tab w:val="left" w:pos="426"/>
          <w:tab w:val="left" w:pos="567"/>
        </w:tabs>
        <w:ind w:left="426" w:right="567"/>
        <w:contextualSpacing/>
      </w:pPr>
    </w:p>
    <w:p w:rsidR="002158F9" w:rsidRPr="0059170C" w:rsidRDefault="002158F9" w:rsidP="007815D6">
      <w:pPr>
        <w:pStyle w:val="Nivel2"/>
        <w:numPr>
          <w:ilvl w:val="0"/>
          <w:numId w:val="0"/>
        </w:numPr>
        <w:tabs>
          <w:tab w:val="left" w:pos="142"/>
          <w:tab w:val="left" w:pos="426"/>
          <w:tab w:val="left" w:pos="567"/>
        </w:tabs>
        <w:ind w:left="426" w:right="567"/>
        <w:contextualSpacing/>
        <w:rPr>
          <w:rFonts w:ascii="Calibri" w:hAnsi="Calibri" w:cs="Calibri"/>
          <w:b/>
          <w:sz w:val="22"/>
          <w:szCs w:val="22"/>
        </w:rPr>
      </w:pPr>
      <w:r w:rsidRPr="0059170C">
        <w:rPr>
          <w:rFonts w:ascii="Calibri" w:hAnsi="Calibri" w:cs="Calibri"/>
          <w:b/>
          <w:sz w:val="22"/>
          <w:szCs w:val="22"/>
        </w:rPr>
        <w:t>Da entrega e Fornecimento de Pulseiras</w:t>
      </w:r>
    </w:p>
    <w:p w:rsidR="002158F9" w:rsidRPr="0059170C" w:rsidRDefault="002158F9" w:rsidP="007815D6">
      <w:pPr>
        <w:pStyle w:val="Nivel2"/>
        <w:tabs>
          <w:tab w:val="left" w:pos="142"/>
          <w:tab w:val="left" w:pos="426"/>
          <w:tab w:val="left" w:pos="567"/>
        </w:tabs>
        <w:ind w:left="426" w:right="567"/>
        <w:contextualSpacing/>
        <w:rPr>
          <w:rFonts w:ascii="Calibri" w:hAnsi="Calibri" w:cs="Calibri"/>
          <w:sz w:val="22"/>
          <w:szCs w:val="22"/>
        </w:rPr>
      </w:pPr>
      <w:r w:rsidRPr="0059170C">
        <w:rPr>
          <w:rFonts w:ascii="Calibri" w:hAnsi="Calibri" w:cs="Calibri"/>
          <w:sz w:val="22"/>
          <w:szCs w:val="22"/>
        </w:rPr>
        <w:t xml:space="preserve">Conforme disposto no item </w:t>
      </w:r>
      <w:r w:rsidR="00826BC6" w:rsidRPr="0059170C">
        <w:rPr>
          <w:rFonts w:ascii="Calibri" w:hAnsi="Calibri" w:cs="Calibri"/>
          <w:sz w:val="22"/>
          <w:szCs w:val="22"/>
        </w:rPr>
        <w:t>3.3.</w:t>
      </w:r>
      <w:r w:rsidRPr="0059170C">
        <w:rPr>
          <w:rFonts w:ascii="Calibri" w:hAnsi="Calibri" w:cs="Calibri"/>
          <w:sz w:val="22"/>
          <w:szCs w:val="22"/>
        </w:rPr>
        <w:t xml:space="preserve"> </w:t>
      </w:r>
      <w:proofErr w:type="gramStart"/>
      <w:r w:rsidRPr="0059170C">
        <w:rPr>
          <w:rFonts w:ascii="Calibri" w:hAnsi="Calibri" w:cs="Calibri"/>
          <w:sz w:val="22"/>
          <w:szCs w:val="22"/>
        </w:rPr>
        <w:t>são</w:t>
      </w:r>
      <w:proofErr w:type="gramEnd"/>
      <w:r w:rsidRPr="0059170C">
        <w:rPr>
          <w:rFonts w:ascii="Calibri" w:hAnsi="Calibri" w:cs="Calibri"/>
          <w:sz w:val="22"/>
          <w:szCs w:val="22"/>
        </w:rPr>
        <w:t xml:space="preserve"> entregues 03 (três) impressoras térmicas para confecção de pulseiras de identificação no Hospital da Vida e 03 (três) impressoras térmicas para confecção de pulseiras de identificação na UPA 24h. Sendo assim, os insumos compreendidos como pulseiras de identificação serão distribuídos da seguinte forma: </w:t>
      </w:r>
    </w:p>
    <w:p w:rsidR="002158F9" w:rsidRPr="0059170C" w:rsidRDefault="002158F9" w:rsidP="007815D6">
      <w:pPr>
        <w:pStyle w:val="Nivel3"/>
        <w:ind w:right="567"/>
        <w:rPr>
          <w:rFonts w:ascii="Calibri" w:hAnsi="Calibri" w:cs="Calibri"/>
          <w:sz w:val="22"/>
          <w:szCs w:val="22"/>
        </w:rPr>
      </w:pPr>
      <w:r w:rsidRPr="0059170C">
        <w:rPr>
          <w:rFonts w:ascii="Calibri" w:hAnsi="Calibri" w:cs="Calibri"/>
          <w:sz w:val="22"/>
          <w:szCs w:val="22"/>
        </w:rPr>
        <w:t xml:space="preserve"> O item Pulseira de Identificação Hospitalar Universal, para Atendimento Ambulatorial (Curta Duração, até 24h) deverá ser entregue na UPA 24h.</w:t>
      </w:r>
    </w:p>
    <w:p w:rsidR="007D7197" w:rsidRPr="00B4470D" w:rsidRDefault="002158F9" w:rsidP="007815D6">
      <w:pPr>
        <w:pStyle w:val="Nivel3"/>
        <w:ind w:right="567"/>
        <w:rPr>
          <w:rFonts w:ascii="Calibri" w:hAnsi="Calibri" w:cs="Calibri"/>
          <w:sz w:val="22"/>
          <w:szCs w:val="22"/>
        </w:rPr>
      </w:pPr>
      <w:r w:rsidRPr="0059170C">
        <w:rPr>
          <w:rFonts w:ascii="Calibri" w:hAnsi="Calibri" w:cs="Calibri"/>
          <w:sz w:val="22"/>
          <w:szCs w:val="22"/>
        </w:rPr>
        <w:t xml:space="preserve">O item Pulseira de identificação hospitalar de tamanho único/universal, </w:t>
      </w:r>
      <w:r w:rsidRPr="00B4470D">
        <w:rPr>
          <w:rFonts w:ascii="Calibri" w:hAnsi="Calibri" w:cs="Calibri"/>
          <w:sz w:val="22"/>
          <w:szCs w:val="22"/>
        </w:rPr>
        <w:t xml:space="preserve">ajustáveis, para internações de média permanência (até 07 dias) deverá ser entregue no Hospital da Vida. </w:t>
      </w:r>
    </w:p>
    <w:p w:rsidR="007D7197" w:rsidRPr="00B4470D" w:rsidRDefault="007D7197" w:rsidP="007D7197">
      <w:pPr>
        <w:pStyle w:val="Nivel3"/>
        <w:numPr>
          <w:ilvl w:val="0"/>
          <w:numId w:val="0"/>
        </w:numPr>
        <w:ind w:left="284" w:right="567"/>
        <w:rPr>
          <w:rFonts w:ascii="Calibri" w:hAnsi="Calibri" w:cs="Calibri"/>
          <w:sz w:val="22"/>
          <w:szCs w:val="22"/>
        </w:rPr>
      </w:pPr>
      <w:r w:rsidRPr="00B4470D">
        <w:rPr>
          <w:rFonts w:ascii="Calibri" w:hAnsi="Calibri" w:cs="Calibri"/>
          <w:b/>
          <w:sz w:val="22"/>
          <w:szCs w:val="22"/>
        </w:rPr>
        <w:t xml:space="preserve">Sistema de </w:t>
      </w:r>
      <w:r w:rsidRPr="00B4470D">
        <w:rPr>
          <w:rFonts w:ascii="Calibri" w:eastAsia="Times New Roman" w:hAnsi="Calibri" w:cs="Calibri"/>
          <w:b/>
          <w:bCs/>
          <w:sz w:val="22"/>
          <w:szCs w:val="22"/>
          <w:lang w:eastAsia="zh-CN"/>
        </w:rPr>
        <w:t>Contabilização e Bilhetagem de Impressão e Cópias</w:t>
      </w:r>
    </w:p>
    <w:p w:rsidR="007D7197" w:rsidRPr="00B4470D" w:rsidRDefault="007D7197" w:rsidP="007D7197">
      <w:pPr>
        <w:pStyle w:val="Nivel3"/>
        <w:rPr>
          <w:rFonts w:ascii="Calibri" w:hAnsi="Calibri" w:cs="Calibri"/>
          <w:sz w:val="22"/>
          <w:szCs w:val="22"/>
        </w:rPr>
      </w:pPr>
      <w:r w:rsidRPr="00B4470D">
        <w:rPr>
          <w:rFonts w:ascii="Calibri" w:hAnsi="Calibri" w:cs="Calibri"/>
          <w:sz w:val="22"/>
          <w:szCs w:val="22"/>
        </w:rPr>
        <w:t>Os serviços de impressão e cópia deverão ser controlados por um sistema informatizado especializado no monitoramento remoto de impressoras e multifuncionais.</w:t>
      </w:r>
    </w:p>
    <w:p w:rsidR="007D7197" w:rsidRPr="00B4470D" w:rsidRDefault="007D7197" w:rsidP="007D7197">
      <w:pPr>
        <w:pStyle w:val="Nivel4"/>
        <w:rPr>
          <w:rFonts w:ascii="Calibri" w:hAnsi="Calibri" w:cs="Calibri"/>
          <w:sz w:val="22"/>
          <w:szCs w:val="22"/>
        </w:rPr>
      </w:pPr>
      <w:r w:rsidRPr="00B4470D">
        <w:rPr>
          <w:rFonts w:ascii="Calibri" w:hAnsi="Calibri" w:cs="Calibri"/>
          <w:sz w:val="22"/>
          <w:szCs w:val="22"/>
        </w:rPr>
        <w:t>Disponibilização dos componentes da solução de gerenciamento:</w:t>
      </w:r>
    </w:p>
    <w:p w:rsidR="007D7197" w:rsidRPr="00B4470D" w:rsidRDefault="007D7197" w:rsidP="007D7197">
      <w:pPr>
        <w:pStyle w:val="Nivel4"/>
        <w:rPr>
          <w:rFonts w:ascii="Calibri" w:hAnsi="Calibri" w:cs="Calibri"/>
          <w:sz w:val="22"/>
          <w:szCs w:val="22"/>
        </w:rPr>
      </w:pPr>
      <w:r w:rsidRPr="00B4470D">
        <w:rPr>
          <w:rFonts w:ascii="Calibri" w:hAnsi="Calibri" w:cs="Calibri"/>
          <w:sz w:val="22"/>
          <w:szCs w:val="22"/>
        </w:rPr>
        <w:t xml:space="preserve">Licenciamento da solução para utilização no ambiente de rede local da Contratante que é composto por servidores de rede local, servidores Linux e Windows, estações de trabalho Windows e </w:t>
      </w:r>
      <w:proofErr w:type="spellStart"/>
      <w:r w:rsidRPr="00B4470D">
        <w:rPr>
          <w:rFonts w:ascii="Calibri" w:hAnsi="Calibri" w:cs="Calibri"/>
          <w:sz w:val="22"/>
          <w:szCs w:val="22"/>
        </w:rPr>
        <w:t>MacOS</w:t>
      </w:r>
      <w:proofErr w:type="spellEnd"/>
      <w:r w:rsidRPr="00B4470D">
        <w:rPr>
          <w:rFonts w:ascii="Calibri" w:hAnsi="Calibri" w:cs="Calibri"/>
          <w:sz w:val="22"/>
          <w:szCs w:val="22"/>
        </w:rPr>
        <w:t xml:space="preserve"> com x(x) multifuncionais.</w:t>
      </w:r>
    </w:p>
    <w:p w:rsidR="007D7197" w:rsidRPr="00B4470D" w:rsidRDefault="00C66EE1" w:rsidP="00C66EE1">
      <w:pPr>
        <w:pStyle w:val="Nivel4"/>
        <w:rPr>
          <w:rFonts w:ascii="Calibri" w:hAnsi="Calibri" w:cs="Calibri"/>
          <w:sz w:val="22"/>
          <w:szCs w:val="22"/>
        </w:rPr>
      </w:pPr>
      <w:r w:rsidRPr="00B4470D">
        <w:rPr>
          <w:rFonts w:ascii="Calibri" w:hAnsi="Calibri" w:cs="Calibri"/>
          <w:sz w:val="22"/>
          <w:szCs w:val="22"/>
        </w:rPr>
        <w:t>As licenças devem permitir operar nos locais: (sede, regionais, filiais, postos, etc.);</w:t>
      </w:r>
    </w:p>
    <w:p w:rsidR="00C66EE1" w:rsidRPr="00B4470D" w:rsidRDefault="00C66EE1" w:rsidP="00C66EE1">
      <w:pPr>
        <w:pStyle w:val="Nivel4"/>
        <w:rPr>
          <w:rFonts w:ascii="Calibri" w:hAnsi="Calibri" w:cs="Calibri"/>
          <w:sz w:val="22"/>
          <w:szCs w:val="22"/>
        </w:rPr>
      </w:pPr>
      <w:r w:rsidRPr="00B4470D">
        <w:rPr>
          <w:rFonts w:ascii="Calibri" w:hAnsi="Calibri" w:cs="Calibri"/>
          <w:sz w:val="22"/>
          <w:szCs w:val="22"/>
        </w:rPr>
        <w:t xml:space="preserve">Todos os componentes da solução devem poder ser instalados em qualquer sistema operacional Microsoft Windows, Linux em qualquer distribuição e </w:t>
      </w:r>
      <w:proofErr w:type="spellStart"/>
      <w:r w:rsidRPr="00B4470D">
        <w:rPr>
          <w:rFonts w:ascii="Calibri" w:hAnsi="Calibri" w:cs="Calibri"/>
          <w:sz w:val="22"/>
          <w:szCs w:val="22"/>
        </w:rPr>
        <w:t>MacOS</w:t>
      </w:r>
      <w:proofErr w:type="spellEnd"/>
      <w:r w:rsidRPr="00B4470D">
        <w:rPr>
          <w:rFonts w:ascii="Calibri" w:hAnsi="Calibri" w:cs="Calibri"/>
          <w:sz w:val="22"/>
          <w:szCs w:val="22"/>
        </w:rPr>
        <w:t xml:space="preserve"> permitindo separar módulos em qualquer modelagem que a Contratante defina a qualquer tempo;</w:t>
      </w:r>
    </w:p>
    <w:p w:rsidR="00C66EE1" w:rsidRDefault="00C66EE1" w:rsidP="00C66EE1">
      <w:pPr>
        <w:pStyle w:val="Nivel4"/>
      </w:pPr>
      <w:r w:rsidRPr="00B4470D">
        <w:rPr>
          <w:rFonts w:ascii="Calibri" w:hAnsi="Calibri" w:cs="Calibri"/>
          <w:sz w:val="22"/>
          <w:szCs w:val="22"/>
        </w:rPr>
        <w:t xml:space="preserve">Não serão aceitos </w:t>
      </w:r>
      <w:proofErr w:type="spellStart"/>
      <w:r w:rsidRPr="00B4470D">
        <w:rPr>
          <w:rFonts w:ascii="Calibri" w:hAnsi="Calibri" w:cs="Calibri"/>
          <w:sz w:val="22"/>
          <w:szCs w:val="22"/>
        </w:rPr>
        <w:t>appliances</w:t>
      </w:r>
      <w:proofErr w:type="spellEnd"/>
      <w:r w:rsidRPr="00B4470D">
        <w:rPr>
          <w:rFonts w:ascii="Calibri" w:hAnsi="Calibri" w:cs="Calibri"/>
          <w:sz w:val="22"/>
          <w:szCs w:val="22"/>
        </w:rPr>
        <w:t xml:space="preserve"> virtuais fechados, seja físico ou virtual o </w:t>
      </w:r>
      <w:proofErr w:type="spellStart"/>
      <w:r w:rsidRPr="00B4470D">
        <w:rPr>
          <w:rFonts w:ascii="Calibri" w:hAnsi="Calibri" w:cs="Calibri"/>
          <w:sz w:val="22"/>
          <w:szCs w:val="22"/>
        </w:rPr>
        <w:t>appliance</w:t>
      </w:r>
      <w:proofErr w:type="spellEnd"/>
      <w:r w:rsidRPr="00B4470D">
        <w:rPr>
          <w:rFonts w:ascii="Calibri" w:hAnsi="Calibri" w:cs="Calibri"/>
          <w:sz w:val="22"/>
          <w:szCs w:val="22"/>
        </w:rPr>
        <w:t>, quando necessário, deve ser administrado 100% pelo time de TI da Contratante.</w:t>
      </w:r>
    </w:p>
    <w:p w:rsidR="00C66EE1" w:rsidRPr="00B4470D" w:rsidRDefault="00C66EE1" w:rsidP="00C66EE1">
      <w:pPr>
        <w:pStyle w:val="Nivel4"/>
        <w:rPr>
          <w:rFonts w:ascii="Calibri" w:hAnsi="Calibri" w:cs="Calibri"/>
          <w:sz w:val="22"/>
          <w:szCs w:val="22"/>
        </w:rPr>
      </w:pPr>
      <w:r w:rsidRPr="00B4470D">
        <w:rPr>
          <w:rFonts w:ascii="Calibri" w:hAnsi="Calibri" w:cs="Calibri"/>
          <w:sz w:val="22"/>
          <w:szCs w:val="22"/>
        </w:rPr>
        <w:t>O licenciamento deve ser focado apenas em equipamentos que tenham funcionalidades adicionais do que as tradicionais, impressoras simples e usuários devem ser ilimitados e sem custos adicionais;</w:t>
      </w:r>
    </w:p>
    <w:p w:rsidR="00C66EE1" w:rsidRPr="00B4470D" w:rsidRDefault="00C66EE1" w:rsidP="00C66EE1">
      <w:pPr>
        <w:pStyle w:val="Nivel4"/>
        <w:rPr>
          <w:rFonts w:ascii="Calibri" w:hAnsi="Calibri" w:cs="Calibri"/>
          <w:sz w:val="22"/>
          <w:szCs w:val="22"/>
        </w:rPr>
      </w:pPr>
      <w:r w:rsidRPr="00B4470D">
        <w:rPr>
          <w:rFonts w:ascii="Calibri" w:hAnsi="Calibri" w:cs="Calibri"/>
          <w:sz w:val="22"/>
          <w:szCs w:val="22"/>
        </w:rPr>
        <w:t xml:space="preserve">A solução deve ter opção de autenticar usando os serviços do Google ou </w:t>
      </w:r>
      <w:proofErr w:type="spellStart"/>
      <w:r w:rsidRPr="00B4470D">
        <w:rPr>
          <w:rFonts w:ascii="Calibri" w:hAnsi="Calibri" w:cs="Calibri"/>
          <w:sz w:val="22"/>
          <w:szCs w:val="22"/>
        </w:rPr>
        <w:t>Azure</w:t>
      </w:r>
      <w:proofErr w:type="spellEnd"/>
      <w:r w:rsidRPr="00B4470D">
        <w:rPr>
          <w:rFonts w:ascii="Calibri" w:hAnsi="Calibri" w:cs="Calibri"/>
          <w:sz w:val="22"/>
          <w:szCs w:val="22"/>
        </w:rPr>
        <w:t xml:space="preserve"> AD como autenticador ao invés de A.D. e /ou LDAP local caso isso seja aplicável no início ou podendo ser necessário durante a execução do contrato. Essa funcionalidade precisa estar disponível desde o primeiro dia da entrega do objeto desse termo;</w:t>
      </w:r>
    </w:p>
    <w:p w:rsidR="007D7197" w:rsidRPr="00B4470D" w:rsidRDefault="00C66EE1" w:rsidP="007D7197">
      <w:pPr>
        <w:pStyle w:val="Nivel3"/>
        <w:rPr>
          <w:rFonts w:ascii="Calibri" w:hAnsi="Calibri" w:cs="Calibri"/>
          <w:sz w:val="22"/>
          <w:szCs w:val="22"/>
        </w:rPr>
      </w:pPr>
      <w:r w:rsidRPr="00B4470D">
        <w:rPr>
          <w:rFonts w:ascii="Calibri" w:hAnsi="Calibri" w:cs="Calibri"/>
          <w:b/>
          <w:sz w:val="22"/>
          <w:szCs w:val="22"/>
        </w:rPr>
        <w:t xml:space="preserve">Os </w:t>
      </w:r>
      <w:r w:rsidRPr="00B4470D">
        <w:rPr>
          <w:rFonts w:ascii="Calibri" w:eastAsia="Times New Roman" w:hAnsi="Calibri" w:cs="Calibri"/>
          <w:b/>
          <w:bCs/>
          <w:sz w:val="22"/>
          <w:szCs w:val="22"/>
          <w:lang w:eastAsia="zh-CN"/>
        </w:rPr>
        <w:t>diretórios quais precisam estar disponíveis na solução, de forma nativa são:</w:t>
      </w:r>
    </w:p>
    <w:p w:rsidR="00C66EE1" w:rsidRPr="00B4470D" w:rsidRDefault="00C66EE1" w:rsidP="00C66EE1">
      <w:pPr>
        <w:pStyle w:val="Nivel3"/>
        <w:numPr>
          <w:ilvl w:val="0"/>
          <w:numId w:val="44"/>
        </w:numPr>
        <w:rPr>
          <w:rFonts w:ascii="Calibri" w:hAnsi="Calibri" w:cs="Calibri"/>
          <w:sz w:val="22"/>
          <w:szCs w:val="22"/>
        </w:rPr>
      </w:pPr>
      <w:proofErr w:type="spellStart"/>
      <w:r w:rsidRPr="00B4470D">
        <w:rPr>
          <w:rFonts w:ascii="Calibri" w:eastAsia="Times New Roman" w:hAnsi="Calibri" w:cs="Calibri"/>
          <w:sz w:val="22"/>
          <w:szCs w:val="22"/>
          <w:lang w:eastAsia="zh-CN"/>
        </w:rPr>
        <w:t>Microsft</w:t>
      </w:r>
      <w:proofErr w:type="spellEnd"/>
      <w:r w:rsidRPr="00B4470D">
        <w:rPr>
          <w:rFonts w:ascii="Calibri" w:eastAsia="Times New Roman" w:hAnsi="Calibri" w:cs="Calibri"/>
          <w:sz w:val="22"/>
          <w:szCs w:val="22"/>
          <w:lang w:eastAsia="zh-CN"/>
        </w:rPr>
        <w:t xml:space="preserve"> Active </w:t>
      </w:r>
      <w:proofErr w:type="spellStart"/>
      <w:r w:rsidRPr="00B4470D">
        <w:rPr>
          <w:rFonts w:ascii="Calibri" w:eastAsia="Times New Roman" w:hAnsi="Calibri" w:cs="Calibri"/>
          <w:sz w:val="22"/>
          <w:szCs w:val="22"/>
          <w:lang w:eastAsia="zh-CN"/>
        </w:rPr>
        <w:t>Directory</w:t>
      </w:r>
      <w:proofErr w:type="spellEnd"/>
      <w:r w:rsidRPr="00B4470D">
        <w:rPr>
          <w:rFonts w:ascii="Calibri" w:eastAsia="Times New Roman" w:hAnsi="Calibri" w:cs="Calibri"/>
          <w:sz w:val="22"/>
          <w:szCs w:val="22"/>
          <w:lang w:eastAsia="zh-CN"/>
        </w:rPr>
        <w:t>;</w:t>
      </w:r>
    </w:p>
    <w:p w:rsidR="00C66EE1" w:rsidRPr="00B4470D" w:rsidRDefault="00C66EE1" w:rsidP="00C66EE1">
      <w:pPr>
        <w:pStyle w:val="Nivel3"/>
        <w:numPr>
          <w:ilvl w:val="0"/>
          <w:numId w:val="44"/>
        </w:numPr>
        <w:rPr>
          <w:rFonts w:ascii="Calibri" w:hAnsi="Calibri" w:cs="Calibri"/>
          <w:sz w:val="22"/>
          <w:szCs w:val="22"/>
        </w:rPr>
      </w:pPr>
      <w:proofErr w:type="spellStart"/>
      <w:proofErr w:type="gramStart"/>
      <w:r w:rsidRPr="00B4470D">
        <w:rPr>
          <w:rFonts w:ascii="Calibri" w:eastAsia="Times New Roman" w:hAnsi="Calibri" w:cs="Calibri"/>
          <w:sz w:val="22"/>
          <w:szCs w:val="22"/>
          <w:lang w:eastAsia="zh-CN"/>
        </w:rPr>
        <w:t>openLDAP</w:t>
      </w:r>
      <w:proofErr w:type="spellEnd"/>
      <w:proofErr w:type="gramEnd"/>
      <w:r w:rsidRPr="00B4470D">
        <w:rPr>
          <w:rFonts w:ascii="Calibri" w:eastAsia="Times New Roman" w:hAnsi="Calibri" w:cs="Calibri"/>
          <w:sz w:val="22"/>
          <w:szCs w:val="22"/>
          <w:lang w:eastAsia="zh-CN"/>
        </w:rPr>
        <w:t>;</w:t>
      </w:r>
    </w:p>
    <w:p w:rsidR="00C66EE1" w:rsidRPr="00B4470D" w:rsidRDefault="00C66EE1" w:rsidP="00C66EE1">
      <w:pPr>
        <w:pStyle w:val="Nivel3"/>
        <w:numPr>
          <w:ilvl w:val="0"/>
          <w:numId w:val="44"/>
        </w:numPr>
        <w:rPr>
          <w:rFonts w:ascii="Calibri" w:hAnsi="Calibri" w:cs="Calibri"/>
          <w:sz w:val="22"/>
          <w:szCs w:val="22"/>
        </w:rPr>
      </w:pPr>
      <w:proofErr w:type="spellStart"/>
      <w:r w:rsidRPr="00B4470D">
        <w:rPr>
          <w:rFonts w:ascii="Calibri" w:eastAsia="Times New Roman" w:hAnsi="Calibri" w:cs="Calibri"/>
          <w:sz w:val="22"/>
          <w:szCs w:val="22"/>
          <w:lang w:eastAsia="zh-CN"/>
        </w:rPr>
        <w:t>JumpCloud</w:t>
      </w:r>
      <w:proofErr w:type="spellEnd"/>
      <w:r w:rsidRPr="00B4470D">
        <w:rPr>
          <w:rFonts w:ascii="Calibri" w:eastAsia="Times New Roman" w:hAnsi="Calibri" w:cs="Calibri"/>
          <w:sz w:val="22"/>
          <w:szCs w:val="22"/>
          <w:lang w:eastAsia="zh-CN"/>
        </w:rPr>
        <w:t>;</w:t>
      </w:r>
    </w:p>
    <w:p w:rsidR="00C66EE1" w:rsidRPr="00B4470D" w:rsidRDefault="00C66EE1" w:rsidP="00C66EE1">
      <w:pPr>
        <w:pStyle w:val="Nivel3"/>
        <w:numPr>
          <w:ilvl w:val="0"/>
          <w:numId w:val="44"/>
        </w:numPr>
        <w:rPr>
          <w:rFonts w:ascii="Calibri" w:hAnsi="Calibri" w:cs="Calibri"/>
          <w:sz w:val="22"/>
          <w:szCs w:val="22"/>
        </w:rPr>
      </w:pPr>
      <w:r w:rsidRPr="00B4470D">
        <w:rPr>
          <w:rFonts w:ascii="Calibri" w:eastAsia="Times New Roman" w:hAnsi="Calibri" w:cs="Calibri"/>
          <w:sz w:val="22"/>
          <w:szCs w:val="22"/>
          <w:lang w:eastAsia="zh-CN"/>
        </w:rPr>
        <w:t>Padrão Unix;</w:t>
      </w:r>
    </w:p>
    <w:p w:rsidR="00C66EE1" w:rsidRPr="00B4470D" w:rsidRDefault="00717094" w:rsidP="00C66EE1">
      <w:pPr>
        <w:pStyle w:val="Nivel3"/>
        <w:numPr>
          <w:ilvl w:val="0"/>
          <w:numId w:val="44"/>
        </w:numPr>
        <w:rPr>
          <w:rFonts w:ascii="Calibri" w:hAnsi="Calibri" w:cs="Calibri"/>
          <w:sz w:val="22"/>
          <w:szCs w:val="22"/>
        </w:rPr>
      </w:pPr>
      <w:r w:rsidRPr="00B4470D">
        <w:rPr>
          <w:rFonts w:ascii="Calibri" w:eastAsia="Times New Roman" w:hAnsi="Calibri" w:cs="Calibri"/>
          <w:sz w:val="22"/>
          <w:szCs w:val="22"/>
          <w:lang w:eastAsia="zh-CN"/>
        </w:rPr>
        <w:t>LDAP;</w:t>
      </w:r>
    </w:p>
    <w:p w:rsidR="00717094" w:rsidRPr="00B4470D" w:rsidRDefault="00717094" w:rsidP="00C66EE1">
      <w:pPr>
        <w:pStyle w:val="Nivel3"/>
        <w:numPr>
          <w:ilvl w:val="0"/>
          <w:numId w:val="44"/>
        </w:numPr>
        <w:rPr>
          <w:rFonts w:ascii="Calibri" w:hAnsi="Calibri" w:cs="Calibri"/>
          <w:sz w:val="22"/>
          <w:szCs w:val="22"/>
        </w:rPr>
      </w:pPr>
      <w:r w:rsidRPr="00B4470D">
        <w:rPr>
          <w:rFonts w:ascii="Calibri" w:eastAsia="Times New Roman" w:hAnsi="Calibri" w:cs="Calibri"/>
          <w:sz w:val="22"/>
          <w:szCs w:val="22"/>
          <w:lang w:eastAsia="zh-CN"/>
        </w:rPr>
        <w:t>Samba;</w:t>
      </w:r>
    </w:p>
    <w:p w:rsidR="00717094" w:rsidRPr="00B4470D" w:rsidRDefault="00717094" w:rsidP="00C66EE1">
      <w:pPr>
        <w:pStyle w:val="Nivel3"/>
        <w:numPr>
          <w:ilvl w:val="0"/>
          <w:numId w:val="44"/>
        </w:numPr>
        <w:rPr>
          <w:rFonts w:ascii="Calibri" w:hAnsi="Calibri" w:cs="Calibri"/>
          <w:sz w:val="22"/>
          <w:szCs w:val="22"/>
        </w:rPr>
      </w:pPr>
      <w:r w:rsidRPr="00B4470D">
        <w:rPr>
          <w:rFonts w:ascii="Calibri" w:eastAsia="Times New Roman" w:hAnsi="Calibri" w:cs="Calibri"/>
          <w:sz w:val="22"/>
          <w:szCs w:val="22"/>
          <w:lang w:eastAsia="zh-CN"/>
        </w:rPr>
        <w:t xml:space="preserve">Diretório Google </w:t>
      </w:r>
      <w:proofErr w:type="spellStart"/>
      <w:r w:rsidRPr="00B4470D">
        <w:rPr>
          <w:rFonts w:ascii="Calibri" w:eastAsia="Times New Roman" w:hAnsi="Calibri" w:cs="Calibri"/>
          <w:sz w:val="22"/>
          <w:szCs w:val="22"/>
          <w:lang w:eastAsia="zh-CN"/>
        </w:rPr>
        <w:t>Cloud</w:t>
      </w:r>
      <w:proofErr w:type="spellEnd"/>
      <w:r w:rsidRPr="00B4470D">
        <w:rPr>
          <w:rFonts w:ascii="Calibri" w:eastAsia="Times New Roman" w:hAnsi="Calibri" w:cs="Calibri"/>
          <w:sz w:val="22"/>
          <w:szCs w:val="22"/>
          <w:lang w:eastAsia="zh-CN"/>
        </w:rPr>
        <w:t>.</w:t>
      </w:r>
    </w:p>
    <w:p w:rsidR="00717094" w:rsidRPr="00B4470D" w:rsidRDefault="00717094" w:rsidP="00717094">
      <w:pPr>
        <w:pStyle w:val="Nivel3"/>
        <w:rPr>
          <w:rFonts w:ascii="Calibri" w:hAnsi="Calibri" w:cs="Calibri"/>
          <w:sz w:val="22"/>
          <w:szCs w:val="22"/>
        </w:rPr>
      </w:pPr>
      <w:r w:rsidRPr="00B4470D">
        <w:rPr>
          <w:rFonts w:ascii="Calibri" w:hAnsi="Calibri" w:cs="Calibri"/>
          <w:sz w:val="22"/>
          <w:szCs w:val="22"/>
        </w:rPr>
        <w:t xml:space="preserve">O produto precisa suportar bases de dados MySQL e </w:t>
      </w:r>
      <w:proofErr w:type="spellStart"/>
      <w:r w:rsidRPr="00B4470D">
        <w:rPr>
          <w:rFonts w:ascii="Calibri" w:hAnsi="Calibri" w:cs="Calibri"/>
          <w:sz w:val="22"/>
          <w:szCs w:val="22"/>
        </w:rPr>
        <w:t>PostGreSQL</w:t>
      </w:r>
      <w:proofErr w:type="spellEnd"/>
      <w:r w:rsidRPr="00B4470D">
        <w:rPr>
          <w:rFonts w:ascii="Calibri" w:hAnsi="Calibri" w:cs="Calibri"/>
          <w:sz w:val="22"/>
          <w:szCs w:val="22"/>
        </w:rPr>
        <w:t xml:space="preserve"> no mínimo. Só serão aceitos outros bancos de dados desde que o licenciamento seja por conta da CONTRATADA com licenciamento oficial comprovado, mesmo que em opção de nuvem esteja em Datacenter externo a rede da Contratante;</w:t>
      </w:r>
    </w:p>
    <w:p w:rsidR="00717094" w:rsidRPr="00B4470D" w:rsidRDefault="00717094" w:rsidP="00717094">
      <w:pPr>
        <w:pStyle w:val="Nivel3"/>
        <w:rPr>
          <w:rFonts w:ascii="Calibri" w:hAnsi="Calibri" w:cs="Calibri"/>
          <w:sz w:val="22"/>
          <w:szCs w:val="22"/>
        </w:rPr>
      </w:pPr>
      <w:r w:rsidRPr="00B4470D">
        <w:rPr>
          <w:rFonts w:ascii="Calibri" w:hAnsi="Calibri" w:cs="Calibri"/>
          <w:sz w:val="22"/>
          <w:szCs w:val="22"/>
        </w:rPr>
        <w:t>Todos os bancos suportados devem estar em sua última versão e não serão aceitos requisitos que exijam versões ou subversões específicas de nenhum sistema seja ela um banco de dados ou um sistema operacional;</w:t>
      </w:r>
    </w:p>
    <w:p w:rsidR="00717094" w:rsidRPr="00B4470D" w:rsidRDefault="00717094" w:rsidP="00717094">
      <w:pPr>
        <w:pStyle w:val="Nivel3"/>
        <w:rPr>
          <w:rFonts w:ascii="Calibri" w:hAnsi="Calibri" w:cs="Calibri"/>
          <w:sz w:val="22"/>
          <w:szCs w:val="22"/>
        </w:rPr>
      </w:pPr>
      <w:r w:rsidRPr="00B4470D">
        <w:rPr>
          <w:rFonts w:ascii="Calibri" w:hAnsi="Calibri" w:cs="Calibri"/>
          <w:sz w:val="22"/>
          <w:szCs w:val="22"/>
        </w:rPr>
        <w:t>Todos os componentes devem estar disponíveis na mesma solução através de um único acesso autenticado;</w:t>
      </w:r>
    </w:p>
    <w:p w:rsidR="00717094" w:rsidRPr="00B4470D" w:rsidRDefault="00717094" w:rsidP="00717094">
      <w:pPr>
        <w:pStyle w:val="Nivel3"/>
        <w:rPr>
          <w:rFonts w:ascii="Calibri" w:hAnsi="Calibri" w:cs="Calibri"/>
          <w:sz w:val="22"/>
          <w:szCs w:val="22"/>
        </w:rPr>
      </w:pPr>
      <w:r w:rsidRPr="00B4470D">
        <w:rPr>
          <w:rFonts w:ascii="Calibri" w:hAnsi="Calibri" w:cs="Calibri"/>
          <w:sz w:val="22"/>
          <w:szCs w:val="22"/>
        </w:rPr>
        <w:t xml:space="preserve">A solução deve oferecer aos usuários múltiplas formas de impressão como enviar um </w:t>
      </w:r>
      <w:proofErr w:type="spellStart"/>
      <w:r w:rsidRPr="00B4470D">
        <w:rPr>
          <w:rFonts w:ascii="Calibri" w:hAnsi="Calibri" w:cs="Calibri"/>
          <w:sz w:val="22"/>
          <w:szCs w:val="22"/>
        </w:rPr>
        <w:t>email</w:t>
      </w:r>
      <w:proofErr w:type="spellEnd"/>
      <w:r w:rsidRPr="00B4470D">
        <w:rPr>
          <w:rFonts w:ascii="Calibri" w:hAnsi="Calibri" w:cs="Calibri"/>
          <w:sz w:val="22"/>
          <w:szCs w:val="22"/>
        </w:rPr>
        <w:t xml:space="preserve">, submeter um trabalho por portal web, através de dispositivos móveis </w:t>
      </w:r>
      <w:proofErr w:type="spellStart"/>
      <w:r w:rsidRPr="00B4470D">
        <w:rPr>
          <w:rFonts w:ascii="Calibri" w:hAnsi="Calibri" w:cs="Calibri"/>
          <w:sz w:val="22"/>
          <w:szCs w:val="22"/>
        </w:rPr>
        <w:t>iOS</w:t>
      </w:r>
      <w:proofErr w:type="spellEnd"/>
      <w:r w:rsidRPr="00B4470D">
        <w:rPr>
          <w:rFonts w:ascii="Calibri" w:hAnsi="Calibri" w:cs="Calibri"/>
          <w:sz w:val="22"/>
          <w:szCs w:val="22"/>
        </w:rPr>
        <w:t xml:space="preserve">, </w:t>
      </w:r>
      <w:proofErr w:type="spellStart"/>
      <w:r w:rsidRPr="00B4470D">
        <w:rPr>
          <w:rFonts w:ascii="Calibri" w:hAnsi="Calibri" w:cs="Calibri"/>
          <w:sz w:val="22"/>
          <w:szCs w:val="22"/>
        </w:rPr>
        <w:t>Android</w:t>
      </w:r>
      <w:proofErr w:type="spellEnd"/>
      <w:r w:rsidRPr="00B4470D">
        <w:rPr>
          <w:rFonts w:ascii="Calibri" w:hAnsi="Calibri" w:cs="Calibri"/>
          <w:sz w:val="22"/>
          <w:szCs w:val="22"/>
        </w:rPr>
        <w:t xml:space="preserve"> e </w:t>
      </w:r>
      <w:proofErr w:type="spellStart"/>
      <w:r w:rsidRPr="00B4470D">
        <w:rPr>
          <w:rFonts w:ascii="Calibri" w:hAnsi="Calibri" w:cs="Calibri"/>
          <w:sz w:val="22"/>
          <w:szCs w:val="22"/>
        </w:rPr>
        <w:t>Chrome</w:t>
      </w:r>
      <w:proofErr w:type="spellEnd"/>
      <w:r w:rsidRPr="00B4470D">
        <w:rPr>
          <w:rFonts w:ascii="Calibri" w:hAnsi="Calibri" w:cs="Calibri"/>
          <w:sz w:val="22"/>
          <w:szCs w:val="22"/>
        </w:rPr>
        <w:t xml:space="preserve"> OS além da maneira tradicional de enviar trabalhos para uma fila de impressão e todas as regras e políticas devem ser aplicadas a todas as formas de impressão, independente de como o usuário solicita a impressão;</w:t>
      </w:r>
    </w:p>
    <w:p w:rsidR="00717094" w:rsidRPr="00B4470D" w:rsidRDefault="00717094" w:rsidP="00717094">
      <w:pPr>
        <w:pStyle w:val="Nivel3"/>
        <w:rPr>
          <w:rFonts w:ascii="Calibri" w:hAnsi="Calibri" w:cs="Calibri"/>
          <w:sz w:val="22"/>
          <w:szCs w:val="22"/>
        </w:rPr>
      </w:pPr>
      <w:r w:rsidRPr="00B4470D">
        <w:rPr>
          <w:rFonts w:ascii="Calibri" w:hAnsi="Calibri" w:cs="Calibri"/>
          <w:sz w:val="22"/>
          <w:szCs w:val="22"/>
        </w:rPr>
        <w:t>O sistema deve fornecer uma única interface de acesso a todo e qualquer módulo quais devem ser 100% web não sendo aceito nenhum componente que tenha interface que não seja web e que permita que o cliente adicione links a serem apresentados nesse portal mesmo que o produto não seja fornecido pelo mesmo fabricante a fim de centralizar acessos a todas as ferramentas ofertadas aqui nesse TR em único ponto de acesso;</w:t>
      </w:r>
    </w:p>
    <w:p w:rsidR="00717094" w:rsidRPr="00B4470D" w:rsidRDefault="00717094" w:rsidP="00717094">
      <w:pPr>
        <w:pStyle w:val="Nivel3"/>
        <w:rPr>
          <w:rFonts w:ascii="Calibri" w:hAnsi="Calibri" w:cs="Calibri"/>
          <w:sz w:val="22"/>
          <w:szCs w:val="22"/>
        </w:rPr>
      </w:pPr>
      <w:r w:rsidRPr="00B4470D">
        <w:rPr>
          <w:rFonts w:ascii="Calibri" w:hAnsi="Calibri" w:cs="Calibri"/>
          <w:sz w:val="22"/>
          <w:szCs w:val="22"/>
        </w:rPr>
        <w:t xml:space="preserve">O sistema de bilhetagem de cópia e digitalização se aplicam aos equipamentos multifuncionais tipo II e multifuncionais policromáticos, o restante dos equipamentos será </w:t>
      </w:r>
      <w:proofErr w:type="spellStart"/>
      <w:r w:rsidRPr="00B4470D">
        <w:rPr>
          <w:rFonts w:ascii="Calibri" w:hAnsi="Calibri" w:cs="Calibri"/>
          <w:sz w:val="22"/>
          <w:szCs w:val="22"/>
        </w:rPr>
        <w:t>bilhetados</w:t>
      </w:r>
      <w:proofErr w:type="spellEnd"/>
      <w:r w:rsidRPr="00B4470D">
        <w:rPr>
          <w:rFonts w:ascii="Calibri" w:hAnsi="Calibri" w:cs="Calibri"/>
          <w:sz w:val="22"/>
          <w:szCs w:val="22"/>
        </w:rPr>
        <w:t xml:space="preserve"> somente impressão.</w:t>
      </w:r>
    </w:p>
    <w:p w:rsidR="00717094" w:rsidRPr="00B4470D" w:rsidRDefault="00717094" w:rsidP="00717094">
      <w:pPr>
        <w:pStyle w:val="Nivel3"/>
        <w:rPr>
          <w:rFonts w:ascii="Calibri" w:hAnsi="Calibri" w:cs="Calibri"/>
          <w:sz w:val="22"/>
          <w:szCs w:val="22"/>
        </w:rPr>
      </w:pPr>
      <w:r w:rsidRPr="00B4470D">
        <w:rPr>
          <w:rFonts w:ascii="Calibri" w:eastAsia="Times New Roman" w:hAnsi="Calibri" w:cs="Calibri"/>
          <w:sz w:val="22"/>
          <w:szCs w:val="22"/>
          <w:lang w:eastAsia="zh-CN"/>
        </w:rPr>
        <w:t>O sistema deve estar na sua última versão e ser mantido atualizado durante todo o período contratual;</w:t>
      </w:r>
    </w:p>
    <w:p w:rsidR="00717094" w:rsidRPr="00B4470D" w:rsidRDefault="00717094" w:rsidP="00717094">
      <w:pPr>
        <w:pStyle w:val="Nivel3"/>
        <w:rPr>
          <w:rFonts w:ascii="Calibri" w:hAnsi="Calibri" w:cs="Calibri"/>
          <w:sz w:val="22"/>
          <w:szCs w:val="22"/>
        </w:rPr>
      </w:pPr>
      <w:r w:rsidRPr="00B4470D">
        <w:rPr>
          <w:rFonts w:ascii="Calibri" w:eastAsia="Times New Roman" w:hAnsi="Calibri" w:cs="Calibri"/>
          <w:sz w:val="22"/>
          <w:szCs w:val="22"/>
          <w:lang w:eastAsia="zh-CN"/>
        </w:rPr>
        <w:t>A CONTRATADA tem 90 dias para atualizar a versão do produto desde o lançamento da sua versão pelo fabricante;</w:t>
      </w:r>
    </w:p>
    <w:p w:rsidR="00717094" w:rsidRPr="00B4470D" w:rsidRDefault="00717094" w:rsidP="00717094">
      <w:pPr>
        <w:pStyle w:val="Nivel3"/>
        <w:rPr>
          <w:rFonts w:ascii="Calibri" w:hAnsi="Calibri" w:cs="Calibri"/>
          <w:sz w:val="22"/>
          <w:szCs w:val="22"/>
        </w:rPr>
      </w:pPr>
      <w:r w:rsidRPr="00B4470D">
        <w:rPr>
          <w:rFonts w:ascii="Calibri" w:eastAsia="Times New Roman" w:hAnsi="Calibri" w:cs="Calibri"/>
          <w:sz w:val="22"/>
          <w:szCs w:val="22"/>
          <w:lang w:eastAsia="zh-CN"/>
        </w:rPr>
        <w:t xml:space="preserve">Para fins de LGPD a solução deve ter a opção de </w:t>
      </w:r>
      <w:proofErr w:type="spellStart"/>
      <w:r w:rsidRPr="00B4470D">
        <w:rPr>
          <w:rFonts w:ascii="Calibri" w:eastAsia="Times New Roman" w:hAnsi="Calibri" w:cs="Calibri"/>
          <w:sz w:val="22"/>
          <w:szCs w:val="22"/>
          <w:lang w:eastAsia="zh-CN"/>
        </w:rPr>
        <w:t>anonimizar</w:t>
      </w:r>
      <w:proofErr w:type="spellEnd"/>
      <w:r w:rsidRPr="00B4470D">
        <w:rPr>
          <w:rFonts w:ascii="Calibri" w:eastAsia="Times New Roman" w:hAnsi="Calibri" w:cs="Calibri"/>
          <w:sz w:val="22"/>
          <w:szCs w:val="22"/>
          <w:lang w:eastAsia="zh-CN"/>
        </w:rPr>
        <w:t xml:space="preserve"> logs de impressão;</w:t>
      </w:r>
    </w:p>
    <w:p w:rsidR="00717094" w:rsidRPr="00B4470D" w:rsidRDefault="00717094" w:rsidP="00717094">
      <w:pPr>
        <w:pStyle w:val="Nivel3"/>
        <w:numPr>
          <w:ilvl w:val="0"/>
          <w:numId w:val="45"/>
        </w:numPr>
        <w:rPr>
          <w:rFonts w:ascii="Calibri" w:hAnsi="Calibri" w:cs="Calibri"/>
          <w:sz w:val="22"/>
          <w:szCs w:val="22"/>
        </w:rPr>
      </w:pPr>
      <w:r w:rsidRPr="00B4470D">
        <w:rPr>
          <w:rFonts w:ascii="Calibri" w:eastAsia="Times New Roman" w:hAnsi="Calibri" w:cs="Calibri"/>
          <w:sz w:val="22"/>
          <w:szCs w:val="22"/>
          <w:lang w:eastAsia="zh-CN"/>
        </w:rPr>
        <w:t>O software deve suportar cluster de servidores Windows;</w:t>
      </w:r>
    </w:p>
    <w:p w:rsidR="00717094" w:rsidRPr="00B4470D" w:rsidRDefault="00717094" w:rsidP="00717094">
      <w:pPr>
        <w:pStyle w:val="Nivel3"/>
        <w:numPr>
          <w:ilvl w:val="0"/>
          <w:numId w:val="45"/>
        </w:numPr>
        <w:rPr>
          <w:rFonts w:ascii="Calibri" w:hAnsi="Calibri" w:cs="Calibri"/>
          <w:sz w:val="22"/>
          <w:szCs w:val="22"/>
        </w:rPr>
      </w:pPr>
      <w:r w:rsidRPr="00B4470D">
        <w:rPr>
          <w:rFonts w:ascii="Calibri" w:eastAsia="Times New Roman" w:hAnsi="Calibri" w:cs="Calibri"/>
          <w:sz w:val="22"/>
          <w:szCs w:val="22"/>
          <w:lang w:eastAsia="zh-CN"/>
        </w:rPr>
        <w:t>O software deve suportar cluster de servidores F5;</w:t>
      </w:r>
    </w:p>
    <w:p w:rsidR="00717094" w:rsidRPr="00B4470D" w:rsidRDefault="00717094" w:rsidP="00717094">
      <w:pPr>
        <w:pStyle w:val="Nivel3"/>
        <w:numPr>
          <w:ilvl w:val="0"/>
          <w:numId w:val="45"/>
        </w:numPr>
        <w:rPr>
          <w:rFonts w:ascii="Calibri" w:hAnsi="Calibri" w:cs="Calibri"/>
          <w:sz w:val="22"/>
          <w:szCs w:val="22"/>
        </w:rPr>
      </w:pPr>
      <w:r w:rsidRPr="00B4470D">
        <w:rPr>
          <w:rFonts w:ascii="Calibri" w:eastAsia="Times New Roman" w:hAnsi="Calibri" w:cs="Calibri"/>
          <w:sz w:val="22"/>
          <w:szCs w:val="22"/>
          <w:lang w:eastAsia="zh-CN"/>
        </w:rPr>
        <w:t>O software deve suportar cluster de servidores NEC;</w:t>
      </w:r>
    </w:p>
    <w:p w:rsidR="00717094" w:rsidRPr="00B4470D" w:rsidRDefault="00717094" w:rsidP="00717094">
      <w:pPr>
        <w:pStyle w:val="Nivel3"/>
        <w:numPr>
          <w:ilvl w:val="0"/>
          <w:numId w:val="45"/>
        </w:numPr>
        <w:rPr>
          <w:rFonts w:ascii="Calibri" w:hAnsi="Calibri" w:cs="Calibri"/>
          <w:sz w:val="22"/>
          <w:szCs w:val="22"/>
        </w:rPr>
      </w:pPr>
      <w:r w:rsidRPr="00B4470D">
        <w:rPr>
          <w:rFonts w:ascii="Calibri" w:eastAsia="Times New Roman" w:hAnsi="Calibri" w:cs="Calibri"/>
          <w:sz w:val="22"/>
          <w:szCs w:val="22"/>
          <w:lang w:eastAsia="zh-CN"/>
        </w:rPr>
        <w:t>A solução deve oferecer uma plataforma de impressão móvel sem licenciamento adicional;</w:t>
      </w:r>
    </w:p>
    <w:p w:rsidR="00717094" w:rsidRPr="00B4470D" w:rsidRDefault="00717094" w:rsidP="00717094">
      <w:pPr>
        <w:pStyle w:val="Nivel3"/>
        <w:rPr>
          <w:rFonts w:ascii="Calibri" w:hAnsi="Calibri" w:cs="Calibri"/>
          <w:sz w:val="22"/>
          <w:szCs w:val="22"/>
        </w:rPr>
      </w:pPr>
      <w:r w:rsidRPr="00B4470D">
        <w:rPr>
          <w:rFonts w:ascii="Calibri" w:hAnsi="Calibri" w:cs="Calibri"/>
          <w:sz w:val="22"/>
          <w:szCs w:val="22"/>
        </w:rPr>
        <w:t xml:space="preserve">A solução precisa aplicar segurança em todas as etapas do processo de impressão para que, em localidades onde não haja impressão segura outras atividades sejam implementadas como marca d’agua tanto em rodapé quanto em cabeçalho, sempre em primeiro plano caso haja sobreposição de dados com no mínimo </w:t>
      </w:r>
      <w:proofErr w:type="spellStart"/>
      <w:r w:rsidRPr="00B4470D">
        <w:rPr>
          <w:rFonts w:ascii="Calibri" w:hAnsi="Calibri" w:cs="Calibri"/>
          <w:sz w:val="22"/>
          <w:szCs w:val="22"/>
        </w:rPr>
        <w:t>metadados</w:t>
      </w:r>
      <w:proofErr w:type="spellEnd"/>
      <w:r w:rsidRPr="00B4470D">
        <w:rPr>
          <w:rFonts w:ascii="Calibri" w:hAnsi="Calibri" w:cs="Calibri"/>
          <w:sz w:val="22"/>
          <w:szCs w:val="22"/>
        </w:rPr>
        <w:t xml:space="preserve"> como nome de usuário, nome da impressora, data, hora, nome do documento, assinatura digital e controle de direitos autorais para que a Contratante não enfrente possíveis problemas de impressão de materiais com direitos autorais em seu ambiente;</w:t>
      </w:r>
    </w:p>
    <w:p w:rsidR="00EE6A69" w:rsidRPr="00B4470D" w:rsidRDefault="00EE6A69" w:rsidP="00EE6A69">
      <w:pPr>
        <w:pStyle w:val="Nivel3"/>
        <w:rPr>
          <w:rFonts w:ascii="Calibri" w:hAnsi="Calibri" w:cs="Calibri"/>
          <w:sz w:val="22"/>
          <w:szCs w:val="22"/>
        </w:rPr>
      </w:pPr>
      <w:r w:rsidRPr="00B4470D">
        <w:rPr>
          <w:rFonts w:ascii="Calibri" w:hAnsi="Calibri" w:cs="Calibri"/>
          <w:sz w:val="22"/>
          <w:szCs w:val="22"/>
        </w:rPr>
        <w:t>A solução não deve, de maneira nenhuma, armazenar ou dar a possibilidade de reter documentos no equipamento como servidor de documentos ou documentos favoritos afim de eliminar toda e qualquer possibilidade de invasão ou fuga de dados, esse tipo de funcionalidade não será aceita mesmo que desativada;</w:t>
      </w:r>
    </w:p>
    <w:p w:rsidR="00EE6A69" w:rsidRPr="00B4470D" w:rsidRDefault="00EE6A69" w:rsidP="00EE6A69">
      <w:pPr>
        <w:pStyle w:val="Nivel3"/>
        <w:rPr>
          <w:rFonts w:ascii="Calibri" w:hAnsi="Calibri" w:cs="Calibri"/>
          <w:sz w:val="22"/>
          <w:szCs w:val="22"/>
        </w:rPr>
      </w:pPr>
      <w:r w:rsidRPr="00B4470D">
        <w:rPr>
          <w:rFonts w:ascii="Calibri" w:hAnsi="Calibri" w:cs="Calibri"/>
          <w:sz w:val="22"/>
          <w:szCs w:val="22"/>
        </w:rPr>
        <w:t>A solução deve ter opção de SSO para usuários não precisarem de “</w:t>
      </w:r>
      <w:proofErr w:type="spellStart"/>
      <w:r w:rsidRPr="00B4470D">
        <w:rPr>
          <w:rFonts w:ascii="Calibri" w:hAnsi="Calibri" w:cs="Calibri"/>
          <w:sz w:val="22"/>
          <w:szCs w:val="22"/>
        </w:rPr>
        <w:t>reautenticação</w:t>
      </w:r>
      <w:proofErr w:type="spellEnd"/>
      <w:r w:rsidRPr="00B4470D">
        <w:rPr>
          <w:rFonts w:ascii="Calibri" w:hAnsi="Calibri" w:cs="Calibri"/>
          <w:sz w:val="22"/>
          <w:szCs w:val="22"/>
        </w:rPr>
        <w:t>”.</w:t>
      </w:r>
    </w:p>
    <w:p w:rsidR="00EE6A69" w:rsidRPr="00B4470D" w:rsidRDefault="00EE6A69" w:rsidP="00EE6A69">
      <w:pPr>
        <w:pStyle w:val="Nivel3"/>
        <w:rPr>
          <w:rFonts w:ascii="Calibri" w:hAnsi="Calibri" w:cs="Calibri"/>
          <w:sz w:val="22"/>
          <w:szCs w:val="22"/>
        </w:rPr>
      </w:pPr>
      <w:r w:rsidRPr="00B4470D">
        <w:rPr>
          <w:rFonts w:ascii="Calibri" w:hAnsi="Calibri" w:cs="Calibri"/>
          <w:sz w:val="22"/>
          <w:szCs w:val="22"/>
        </w:rPr>
        <w:t>A solução deve possuir módulo cliente para filiais ou instâncias locais para que nenhuma função pare de funcionar, incluindo cotas, acessos aos painéis dos equipamentos Multifuncionais e regras caso haja queda de link entre pontos ou no local específico;</w:t>
      </w:r>
    </w:p>
    <w:p w:rsidR="00EE6A69" w:rsidRPr="00B4470D" w:rsidRDefault="00EE6A69" w:rsidP="00EE6A69">
      <w:pPr>
        <w:pStyle w:val="Nivel3"/>
        <w:rPr>
          <w:rFonts w:ascii="Calibri" w:hAnsi="Calibri" w:cs="Calibri"/>
          <w:sz w:val="22"/>
          <w:szCs w:val="22"/>
        </w:rPr>
      </w:pPr>
      <w:r w:rsidRPr="00B4470D">
        <w:rPr>
          <w:rFonts w:ascii="Calibri" w:hAnsi="Calibri" w:cs="Calibri"/>
          <w:sz w:val="22"/>
          <w:szCs w:val="22"/>
        </w:rPr>
        <w:t>Além da interface de administração, cada usuário terá seu portal de acesso individual que já estarão integrados com suas credenciais que permita acesso aos links que tenha direitos assim como seu histórico de operações;</w:t>
      </w:r>
    </w:p>
    <w:p w:rsidR="00EE6A69" w:rsidRPr="00B4470D" w:rsidRDefault="00EE6A69" w:rsidP="00EE6A69">
      <w:pPr>
        <w:pStyle w:val="Nivel3"/>
        <w:rPr>
          <w:rFonts w:ascii="Calibri" w:hAnsi="Calibri" w:cs="Calibri"/>
          <w:sz w:val="22"/>
          <w:szCs w:val="22"/>
        </w:rPr>
      </w:pPr>
      <w:r w:rsidRPr="00B4470D">
        <w:rPr>
          <w:rFonts w:ascii="Calibri" w:hAnsi="Calibri" w:cs="Calibri"/>
          <w:sz w:val="22"/>
          <w:szCs w:val="22"/>
        </w:rPr>
        <w:t>Esse link deve ser 100% responsivo para qualquer tamanho de tela sem quebras ou falta de alinhamento da sua interface ou dificultando a usabilidade por parte do usuário;</w:t>
      </w:r>
    </w:p>
    <w:p w:rsidR="00EE6A69" w:rsidRPr="00B4470D" w:rsidRDefault="00EE6A69" w:rsidP="00EE6A69">
      <w:pPr>
        <w:pStyle w:val="Nivel3"/>
        <w:rPr>
          <w:rFonts w:ascii="Calibri" w:hAnsi="Calibri" w:cs="Calibri"/>
          <w:sz w:val="22"/>
          <w:szCs w:val="22"/>
        </w:rPr>
      </w:pPr>
      <w:r w:rsidRPr="00B4470D">
        <w:rPr>
          <w:rFonts w:ascii="Calibri" w:hAnsi="Calibri" w:cs="Calibri"/>
          <w:sz w:val="22"/>
          <w:szCs w:val="22"/>
        </w:rPr>
        <w:t>Os links a serem definidos nesse portal devem ser ilimitados, sem a necessidade de contratar nenhum serviço adicional ou horas de desenvolvimento, um analista nível 1 pode fazer essa inclusão desde que tenha as permissões necessárias;</w:t>
      </w:r>
    </w:p>
    <w:p w:rsidR="00EE6A69" w:rsidRPr="00B4470D" w:rsidRDefault="00EE6A69" w:rsidP="00EE6A69">
      <w:pPr>
        <w:pStyle w:val="Nivel3"/>
        <w:rPr>
          <w:rFonts w:ascii="Calibri" w:hAnsi="Calibri" w:cs="Calibri"/>
          <w:sz w:val="22"/>
          <w:szCs w:val="22"/>
        </w:rPr>
      </w:pPr>
      <w:r w:rsidRPr="00B4470D">
        <w:rPr>
          <w:rFonts w:ascii="Calibri" w:hAnsi="Calibri" w:cs="Calibri"/>
          <w:sz w:val="22"/>
          <w:szCs w:val="22"/>
        </w:rPr>
        <w:t>Centralização automática de dados a partir de locais remotos (</w:t>
      </w:r>
      <w:proofErr w:type="spellStart"/>
      <w:r w:rsidRPr="00B4470D">
        <w:rPr>
          <w:rFonts w:ascii="Calibri" w:hAnsi="Calibri" w:cs="Calibri"/>
          <w:sz w:val="22"/>
          <w:szCs w:val="22"/>
        </w:rPr>
        <w:t>sub-sedes</w:t>
      </w:r>
      <w:proofErr w:type="spellEnd"/>
      <w:r w:rsidRPr="00B4470D">
        <w:rPr>
          <w:rFonts w:ascii="Calibri" w:hAnsi="Calibri" w:cs="Calibri"/>
          <w:sz w:val="22"/>
          <w:szCs w:val="22"/>
        </w:rPr>
        <w:t>) e a geração de relatórios integrados com todos os dados;</w:t>
      </w:r>
    </w:p>
    <w:p w:rsidR="00EE6A69" w:rsidRPr="00B4470D" w:rsidRDefault="00EE6A69" w:rsidP="00EE6A69">
      <w:pPr>
        <w:pStyle w:val="Nivel3"/>
        <w:rPr>
          <w:rFonts w:ascii="Calibri" w:hAnsi="Calibri" w:cs="Calibri"/>
          <w:sz w:val="22"/>
          <w:szCs w:val="22"/>
        </w:rPr>
      </w:pPr>
      <w:r w:rsidRPr="00B4470D">
        <w:rPr>
          <w:rFonts w:ascii="Calibri" w:hAnsi="Calibri" w:cs="Calibri"/>
          <w:sz w:val="22"/>
          <w:szCs w:val="22"/>
        </w:rPr>
        <w:t xml:space="preserve">A solução precisa controlar </w:t>
      </w:r>
      <w:proofErr w:type="spellStart"/>
      <w:r w:rsidRPr="00B4470D">
        <w:rPr>
          <w:rFonts w:ascii="Calibri" w:hAnsi="Calibri" w:cs="Calibri"/>
          <w:sz w:val="22"/>
          <w:szCs w:val="22"/>
        </w:rPr>
        <w:t>multi-domínios</w:t>
      </w:r>
      <w:proofErr w:type="spellEnd"/>
      <w:r w:rsidRPr="00B4470D">
        <w:rPr>
          <w:rFonts w:ascii="Calibri" w:hAnsi="Calibri" w:cs="Calibri"/>
          <w:sz w:val="22"/>
          <w:szCs w:val="22"/>
        </w:rPr>
        <w:t xml:space="preserve"> para quando haja usuários com mesmo </w:t>
      </w:r>
      <w:proofErr w:type="spellStart"/>
      <w:r w:rsidRPr="00B4470D">
        <w:rPr>
          <w:rFonts w:ascii="Calibri" w:hAnsi="Calibri" w:cs="Calibri"/>
          <w:sz w:val="22"/>
          <w:szCs w:val="22"/>
        </w:rPr>
        <w:t>login</w:t>
      </w:r>
      <w:proofErr w:type="spellEnd"/>
      <w:r w:rsidRPr="00B4470D">
        <w:rPr>
          <w:rFonts w:ascii="Calibri" w:hAnsi="Calibri" w:cs="Calibri"/>
          <w:sz w:val="22"/>
          <w:szCs w:val="22"/>
        </w:rPr>
        <w:t xml:space="preserve"> em domínios diferentes eles possam ser tratados de maneira diferente e não interferir ou comprometer a separação dos dados desses usuários;</w:t>
      </w:r>
    </w:p>
    <w:p w:rsidR="00EE6A69" w:rsidRPr="00B4470D" w:rsidRDefault="00EE6A69" w:rsidP="00EE6A69">
      <w:pPr>
        <w:pStyle w:val="Nivel3"/>
        <w:rPr>
          <w:rFonts w:ascii="Calibri" w:hAnsi="Calibri" w:cs="Calibri"/>
          <w:sz w:val="22"/>
          <w:szCs w:val="22"/>
        </w:rPr>
      </w:pPr>
      <w:r w:rsidRPr="00B4470D">
        <w:rPr>
          <w:rFonts w:ascii="Calibri" w:hAnsi="Calibri" w:cs="Calibri"/>
          <w:sz w:val="22"/>
          <w:szCs w:val="22"/>
        </w:rPr>
        <w:t>Todas as atividades efetuadas pelos usuários, em qualquer sistema operacional deve permanecer da maneira tradicional (arquivo -&gt; imprimir ou CONTROL+P);</w:t>
      </w:r>
    </w:p>
    <w:p w:rsidR="00EE6A69" w:rsidRPr="00B4470D" w:rsidRDefault="00EE6A69" w:rsidP="00EE6A69">
      <w:pPr>
        <w:pStyle w:val="Nivel3"/>
        <w:rPr>
          <w:rFonts w:ascii="Calibri" w:hAnsi="Calibri" w:cs="Calibri"/>
          <w:sz w:val="22"/>
          <w:szCs w:val="22"/>
        </w:rPr>
      </w:pPr>
      <w:r w:rsidRPr="00B4470D">
        <w:rPr>
          <w:rFonts w:ascii="Calibri" w:hAnsi="Calibri" w:cs="Calibri"/>
          <w:sz w:val="22"/>
          <w:szCs w:val="22"/>
        </w:rPr>
        <w:t>Apenas métodos alternativos e em modo de operação emergencial serão aceitos de maneira diferente da tradicional;</w:t>
      </w:r>
    </w:p>
    <w:p w:rsidR="00EE6A69" w:rsidRPr="00B4470D" w:rsidRDefault="00EE6A69" w:rsidP="00EE6A69">
      <w:pPr>
        <w:pStyle w:val="Nivel3"/>
        <w:rPr>
          <w:rFonts w:ascii="Calibri" w:hAnsi="Calibri" w:cs="Calibri"/>
          <w:sz w:val="22"/>
          <w:szCs w:val="22"/>
        </w:rPr>
      </w:pPr>
      <w:r w:rsidRPr="00B4470D">
        <w:rPr>
          <w:rFonts w:ascii="Calibri" w:hAnsi="Calibri" w:cs="Calibri"/>
          <w:sz w:val="22"/>
          <w:szCs w:val="22"/>
        </w:rPr>
        <w:t>A solução deve contar com opções de privacidade de dados sensíveis nativas no produto afim que o encarregado de proteção de dados da Contratante para que possa aplicar as políticas LGPD necessárias e em prática.</w:t>
      </w:r>
    </w:p>
    <w:p w:rsidR="00EE6A69" w:rsidRPr="00B4470D" w:rsidRDefault="00EE6A69" w:rsidP="00EE6A69">
      <w:pPr>
        <w:pStyle w:val="Nivel3"/>
        <w:rPr>
          <w:rFonts w:ascii="Calibri" w:hAnsi="Calibri" w:cs="Calibri"/>
          <w:sz w:val="22"/>
          <w:szCs w:val="22"/>
        </w:rPr>
      </w:pPr>
      <w:r w:rsidRPr="00B4470D">
        <w:rPr>
          <w:rFonts w:ascii="Calibri" w:hAnsi="Calibri" w:cs="Calibri"/>
          <w:sz w:val="22"/>
          <w:szCs w:val="22"/>
        </w:rPr>
        <w:t>Os instaladores não devem superar mais de 1GB (um gigabyte) de tamanho;</w:t>
      </w:r>
    </w:p>
    <w:p w:rsidR="00EE6A69" w:rsidRPr="00B4470D" w:rsidRDefault="00EE6A69" w:rsidP="00EE6A69">
      <w:pPr>
        <w:pStyle w:val="Nivel3"/>
        <w:rPr>
          <w:rFonts w:ascii="Calibri" w:hAnsi="Calibri" w:cs="Calibri"/>
          <w:sz w:val="22"/>
          <w:szCs w:val="22"/>
        </w:rPr>
      </w:pPr>
      <w:r w:rsidRPr="00B4470D">
        <w:rPr>
          <w:rFonts w:ascii="Calibri" w:hAnsi="Calibri" w:cs="Calibri"/>
          <w:sz w:val="22"/>
          <w:szCs w:val="22"/>
        </w:rPr>
        <w:t>Para diminuir carga de servidores e ainda manter a administração a solução não poderá ter mais do que 6 (seis) serviços instalados no servidor.</w:t>
      </w:r>
    </w:p>
    <w:p w:rsidR="00EE6A69" w:rsidRPr="00B4470D" w:rsidRDefault="00EE6A69" w:rsidP="00EE6A69">
      <w:pPr>
        <w:pStyle w:val="Nivel3"/>
        <w:numPr>
          <w:ilvl w:val="0"/>
          <w:numId w:val="0"/>
        </w:numPr>
        <w:ind w:left="284"/>
        <w:rPr>
          <w:rFonts w:ascii="Calibri" w:hAnsi="Calibri" w:cs="Calibri"/>
          <w:b/>
          <w:sz w:val="22"/>
          <w:szCs w:val="22"/>
        </w:rPr>
      </w:pPr>
      <w:r w:rsidRPr="00B4470D">
        <w:rPr>
          <w:rFonts w:ascii="Calibri" w:hAnsi="Calibri" w:cs="Calibri"/>
          <w:b/>
          <w:sz w:val="22"/>
          <w:szCs w:val="22"/>
        </w:rPr>
        <w:t xml:space="preserve">Gestão de Produção (Impressão + Cópias + </w:t>
      </w:r>
      <w:proofErr w:type="spellStart"/>
      <w:r w:rsidRPr="00B4470D">
        <w:rPr>
          <w:rFonts w:ascii="Calibri" w:hAnsi="Calibri" w:cs="Calibri"/>
          <w:b/>
          <w:sz w:val="22"/>
          <w:szCs w:val="22"/>
        </w:rPr>
        <w:t>Scan</w:t>
      </w:r>
      <w:proofErr w:type="spellEnd"/>
      <w:r w:rsidRPr="00B4470D">
        <w:rPr>
          <w:rFonts w:ascii="Calibri" w:hAnsi="Calibri" w:cs="Calibri"/>
          <w:b/>
          <w:sz w:val="22"/>
          <w:szCs w:val="22"/>
        </w:rPr>
        <w:t>)</w:t>
      </w:r>
    </w:p>
    <w:p w:rsidR="00EE6A69" w:rsidRPr="00B4470D" w:rsidRDefault="00EE6A69" w:rsidP="00EE6A69">
      <w:pPr>
        <w:pStyle w:val="Nivel3"/>
        <w:rPr>
          <w:rFonts w:ascii="Calibri" w:hAnsi="Calibri" w:cs="Calibri"/>
          <w:sz w:val="22"/>
          <w:szCs w:val="22"/>
        </w:rPr>
      </w:pPr>
      <w:r w:rsidRPr="00B4470D">
        <w:rPr>
          <w:rFonts w:ascii="Calibri" w:hAnsi="Calibri" w:cs="Calibri"/>
          <w:sz w:val="22"/>
          <w:szCs w:val="22"/>
        </w:rPr>
        <w:t xml:space="preserve">A solução de software deverá ter arquitetura aberta e documentada para consultas e customizações e deverá 5.13. </w:t>
      </w:r>
      <w:proofErr w:type="gramStart"/>
      <w:r w:rsidRPr="00B4470D">
        <w:rPr>
          <w:rFonts w:ascii="Calibri" w:hAnsi="Calibri" w:cs="Calibri"/>
          <w:sz w:val="22"/>
          <w:szCs w:val="22"/>
        </w:rPr>
        <w:t>ser</w:t>
      </w:r>
      <w:proofErr w:type="gramEnd"/>
      <w:r w:rsidRPr="00B4470D">
        <w:rPr>
          <w:rFonts w:ascii="Calibri" w:hAnsi="Calibri" w:cs="Calibri"/>
          <w:sz w:val="22"/>
          <w:szCs w:val="22"/>
        </w:rPr>
        <w:t xml:space="preserve"> administrada 100% via WEB (Browser) compatível com no mínimo Microsoft Edge, Firefox, </w:t>
      </w:r>
      <w:proofErr w:type="spellStart"/>
      <w:r w:rsidRPr="00B4470D">
        <w:rPr>
          <w:rFonts w:ascii="Calibri" w:hAnsi="Calibri" w:cs="Calibri"/>
          <w:sz w:val="22"/>
          <w:szCs w:val="22"/>
        </w:rPr>
        <w:t>Chrome</w:t>
      </w:r>
      <w:proofErr w:type="spellEnd"/>
      <w:r w:rsidRPr="00B4470D">
        <w:rPr>
          <w:rFonts w:ascii="Calibri" w:hAnsi="Calibri" w:cs="Calibri"/>
          <w:sz w:val="22"/>
          <w:szCs w:val="22"/>
        </w:rPr>
        <w:t xml:space="preserve"> e Safari.</w:t>
      </w:r>
    </w:p>
    <w:p w:rsidR="00EE6A69" w:rsidRPr="00B4470D" w:rsidRDefault="00EE6A69" w:rsidP="00EE6A69">
      <w:pPr>
        <w:pStyle w:val="Nivel3"/>
        <w:rPr>
          <w:rFonts w:ascii="Calibri" w:hAnsi="Calibri" w:cs="Calibri"/>
          <w:sz w:val="22"/>
          <w:szCs w:val="22"/>
        </w:rPr>
      </w:pPr>
      <w:r w:rsidRPr="00B4470D">
        <w:rPr>
          <w:rFonts w:ascii="Calibri" w:hAnsi="Calibri" w:cs="Calibri"/>
          <w:sz w:val="22"/>
          <w:szCs w:val="22"/>
        </w:rPr>
        <w:t>Nenhum módulo, nenhuma atividade ou tarefa será aceito em aplicação desktop, toda a gestão deve ser feita por meio de um navegador web.</w:t>
      </w:r>
    </w:p>
    <w:p w:rsidR="00EE6A69" w:rsidRPr="00B4470D" w:rsidRDefault="00EE6A69" w:rsidP="00EE6A69">
      <w:pPr>
        <w:pStyle w:val="Nivel3"/>
        <w:rPr>
          <w:rFonts w:ascii="Calibri" w:hAnsi="Calibri" w:cs="Calibri"/>
          <w:sz w:val="22"/>
          <w:szCs w:val="22"/>
        </w:rPr>
      </w:pPr>
      <w:r w:rsidRPr="00B4470D">
        <w:rPr>
          <w:rFonts w:ascii="Calibri" w:hAnsi="Calibri" w:cs="Calibri"/>
          <w:sz w:val="22"/>
          <w:szCs w:val="22"/>
        </w:rPr>
        <w:t xml:space="preserve">A contabilidade e o controle de custos de impressões em multifuncionais de rede e impressoras de rede, com sistemas operacionais Windows, Linux, </w:t>
      </w:r>
      <w:proofErr w:type="spellStart"/>
      <w:r w:rsidRPr="00B4470D">
        <w:rPr>
          <w:rFonts w:ascii="Calibri" w:hAnsi="Calibri" w:cs="Calibri"/>
          <w:sz w:val="22"/>
          <w:szCs w:val="22"/>
        </w:rPr>
        <w:t>MacOS</w:t>
      </w:r>
      <w:proofErr w:type="spellEnd"/>
      <w:r w:rsidRPr="00B4470D">
        <w:rPr>
          <w:rFonts w:ascii="Calibri" w:hAnsi="Calibri" w:cs="Calibri"/>
          <w:sz w:val="22"/>
          <w:szCs w:val="22"/>
        </w:rPr>
        <w:t xml:space="preserve">, </w:t>
      </w:r>
      <w:proofErr w:type="spellStart"/>
      <w:r w:rsidRPr="00B4470D">
        <w:rPr>
          <w:rFonts w:ascii="Calibri" w:hAnsi="Calibri" w:cs="Calibri"/>
          <w:sz w:val="22"/>
          <w:szCs w:val="22"/>
        </w:rPr>
        <w:t>ChromeOS</w:t>
      </w:r>
      <w:proofErr w:type="spellEnd"/>
      <w:r w:rsidRPr="00B4470D">
        <w:rPr>
          <w:rFonts w:ascii="Calibri" w:hAnsi="Calibri" w:cs="Calibri"/>
          <w:sz w:val="22"/>
          <w:szCs w:val="22"/>
        </w:rPr>
        <w:t xml:space="preserve">, </w:t>
      </w:r>
      <w:proofErr w:type="spellStart"/>
      <w:r w:rsidRPr="00B4470D">
        <w:rPr>
          <w:rFonts w:ascii="Calibri" w:hAnsi="Calibri" w:cs="Calibri"/>
          <w:sz w:val="22"/>
          <w:szCs w:val="22"/>
        </w:rPr>
        <w:t>Android</w:t>
      </w:r>
      <w:proofErr w:type="spellEnd"/>
      <w:r w:rsidRPr="00B4470D">
        <w:rPr>
          <w:rFonts w:ascii="Calibri" w:hAnsi="Calibri" w:cs="Calibri"/>
          <w:sz w:val="22"/>
          <w:szCs w:val="22"/>
        </w:rPr>
        <w:t xml:space="preserve">, </w:t>
      </w:r>
      <w:proofErr w:type="spellStart"/>
      <w:r w:rsidRPr="00B4470D">
        <w:rPr>
          <w:rFonts w:ascii="Calibri" w:hAnsi="Calibri" w:cs="Calibri"/>
          <w:sz w:val="22"/>
          <w:szCs w:val="22"/>
        </w:rPr>
        <w:t>iPadOS</w:t>
      </w:r>
      <w:proofErr w:type="spellEnd"/>
      <w:r w:rsidRPr="00B4470D">
        <w:rPr>
          <w:rFonts w:ascii="Calibri" w:hAnsi="Calibri" w:cs="Calibri"/>
          <w:sz w:val="22"/>
          <w:szCs w:val="22"/>
        </w:rPr>
        <w:t xml:space="preserve"> e </w:t>
      </w:r>
      <w:proofErr w:type="spellStart"/>
      <w:r w:rsidRPr="00B4470D">
        <w:rPr>
          <w:rFonts w:ascii="Calibri" w:hAnsi="Calibri" w:cs="Calibri"/>
          <w:sz w:val="22"/>
          <w:szCs w:val="22"/>
        </w:rPr>
        <w:t>iOS</w:t>
      </w:r>
      <w:proofErr w:type="spellEnd"/>
      <w:r w:rsidRPr="00B4470D">
        <w:rPr>
          <w:rFonts w:ascii="Calibri" w:hAnsi="Calibri" w:cs="Calibri"/>
          <w:sz w:val="22"/>
          <w:szCs w:val="22"/>
        </w:rPr>
        <w:t>, de forma nativa, não sendo aceitos redirecionamentos;</w:t>
      </w:r>
    </w:p>
    <w:p w:rsidR="00EE6A69" w:rsidRPr="00B4470D" w:rsidRDefault="00EE6A69" w:rsidP="00EE6A69">
      <w:pPr>
        <w:pStyle w:val="Nivel3"/>
        <w:rPr>
          <w:rFonts w:ascii="Calibri" w:hAnsi="Calibri" w:cs="Calibri"/>
          <w:sz w:val="22"/>
          <w:szCs w:val="22"/>
        </w:rPr>
      </w:pPr>
      <w:r w:rsidRPr="00B4470D">
        <w:rPr>
          <w:rFonts w:ascii="Calibri" w:hAnsi="Calibri" w:cs="Calibri"/>
          <w:sz w:val="22"/>
          <w:szCs w:val="22"/>
        </w:rPr>
        <w:t>A solução precisa utilizar protocolo de segurança TLS 1.2 e TLS 1.3.</w:t>
      </w:r>
    </w:p>
    <w:p w:rsidR="00EE6A69" w:rsidRPr="00B4470D" w:rsidRDefault="00EE6A69" w:rsidP="0003610C">
      <w:pPr>
        <w:pStyle w:val="Nivel3"/>
        <w:rPr>
          <w:rFonts w:ascii="Calibri" w:hAnsi="Calibri" w:cs="Calibri"/>
          <w:sz w:val="22"/>
          <w:szCs w:val="22"/>
        </w:rPr>
      </w:pPr>
      <w:r w:rsidRPr="00B4470D">
        <w:rPr>
          <w:rFonts w:ascii="Calibri" w:hAnsi="Calibri" w:cs="Calibri"/>
          <w:sz w:val="22"/>
          <w:szCs w:val="22"/>
        </w:rPr>
        <w:t xml:space="preserve">A solução precisa ter a funcionalidade nativa de criptografar o </w:t>
      </w:r>
      <w:proofErr w:type="spellStart"/>
      <w:r w:rsidRPr="00B4470D">
        <w:rPr>
          <w:rFonts w:ascii="Calibri" w:hAnsi="Calibri" w:cs="Calibri"/>
          <w:sz w:val="22"/>
          <w:szCs w:val="22"/>
        </w:rPr>
        <w:t>spool</w:t>
      </w:r>
      <w:proofErr w:type="spellEnd"/>
      <w:r w:rsidRPr="00B4470D">
        <w:rPr>
          <w:rFonts w:ascii="Calibri" w:hAnsi="Calibri" w:cs="Calibri"/>
          <w:sz w:val="22"/>
          <w:szCs w:val="22"/>
        </w:rPr>
        <w:t xml:space="preserve"> de impressão gerado nas estações de trabalho. Não</w:t>
      </w:r>
      <w:r w:rsidR="0003610C" w:rsidRPr="00B4470D">
        <w:rPr>
          <w:rFonts w:ascii="Calibri" w:hAnsi="Calibri" w:cs="Calibri"/>
          <w:sz w:val="22"/>
          <w:szCs w:val="22"/>
        </w:rPr>
        <w:t xml:space="preserve"> serão aceitos métodos externos a aplicação ou nativos do sistema operacional, entende-se que a solução ofertada precisa possuir esse recurso nativo e dedicado a impressão.</w:t>
      </w:r>
    </w:p>
    <w:p w:rsidR="0003610C" w:rsidRPr="00B4470D" w:rsidRDefault="0003610C" w:rsidP="0003610C">
      <w:pPr>
        <w:pStyle w:val="Nivel3"/>
        <w:rPr>
          <w:rFonts w:ascii="Calibri" w:hAnsi="Calibri" w:cs="Calibri"/>
          <w:sz w:val="22"/>
          <w:szCs w:val="22"/>
        </w:rPr>
      </w:pPr>
      <w:r w:rsidRPr="00B4470D">
        <w:rPr>
          <w:rFonts w:ascii="Calibri" w:hAnsi="Calibri" w:cs="Calibri"/>
          <w:sz w:val="22"/>
          <w:szCs w:val="22"/>
        </w:rPr>
        <w:t>No caso dos multifuncionais tipos II e multifuncional policromático, o software deverá ser instalado e embarcado nos equipamentos para não depender de hardwares externos aos dispositivos permitindo a impressão segura e a liberação de Jobs pelo painel do equipamento.</w:t>
      </w:r>
    </w:p>
    <w:p w:rsidR="0003610C" w:rsidRPr="00B4470D" w:rsidRDefault="0003610C" w:rsidP="0003610C">
      <w:pPr>
        <w:pStyle w:val="Nivel3"/>
        <w:rPr>
          <w:rFonts w:ascii="Calibri" w:hAnsi="Calibri" w:cs="Calibri"/>
          <w:sz w:val="22"/>
          <w:szCs w:val="22"/>
        </w:rPr>
      </w:pPr>
      <w:r w:rsidRPr="00B4470D">
        <w:rPr>
          <w:rFonts w:ascii="Calibri" w:hAnsi="Calibri" w:cs="Calibri"/>
          <w:sz w:val="22"/>
          <w:szCs w:val="22"/>
        </w:rPr>
        <w:t xml:space="preserve">Informar usuário, se cópia deverá informar horário, número de cópias, impressora, cor ou PB e custo. Se impressão deverá informar nome do documento, horário de impressão, impressora, número de páginas cor ou </w:t>
      </w:r>
      <w:proofErr w:type="spellStart"/>
      <w:r w:rsidRPr="00B4470D">
        <w:rPr>
          <w:rFonts w:ascii="Calibri" w:hAnsi="Calibri" w:cs="Calibri"/>
          <w:sz w:val="22"/>
          <w:szCs w:val="22"/>
        </w:rPr>
        <w:t>pb</w:t>
      </w:r>
      <w:proofErr w:type="spellEnd"/>
      <w:r w:rsidRPr="00B4470D">
        <w:rPr>
          <w:rFonts w:ascii="Calibri" w:hAnsi="Calibri" w:cs="Calibri"/>
          <w:sz w:val="22"/>
          <w:szCs w:val="22"/>
        </w:rPr>
        <w:t>, tamanho do papel e custo;</w:t>
      </w:r>
    </w:p>
    <w:p w:rsidR="0003610C" w:rsidRPr="00B4470D" w:rsidRDefault="0003610C" w:rsidP="0003610C">
      <w:pPr>
        <w:pStyle w:val="Nivel3"/>
        <w:rPr>
          <w:rFonts w:ascii="Calibri" w:hAnsi="Calibri" w:cs="Calibri"/>
          <w:sz w:val="22"/>
          <w:szCs w:val="22"/>
        </w:rPr>
      </w:pPr>
      <w:r w:rsidRPr="00B4470D">
        <w:rPr>
          <w:rFonts w:ascii="Calibri" w:hAnsi="Calibri" w:cs="Calibri"/>
          <w:sz w:val="22"/>
          <w:szCs w:val="22"/>
        </w:rPr>
        <w:t>Deverá gerenciar o trabalho página a página para cobrar colorido apenas as páginas coloridas dentro de um mesmo trabalho.</w:t>
      </w:r>
    </w:p>
    <w:p w:rsidR="0003610C" w:rsidRPr="00B4470D" w:rsidRDefault="0003610C" w:rsidP="0003610C">
      <w:pPr>
        <w:pStyle w:val="Nivel3"/>
        <w:rPr>
          <w:rFonts w:ascii="Calibri" w:hAnsi="Calibri" w:cs="Calibri"/>
          <w:sz w:val="22"/>
          <w:szCs w:val="22"/>
        </w:rPr>
      </w:pPr>
      <w:r w:rsidRPr="00B4470D">
        <w:rPr>
          <w:rFonts w:ascii="Calibri" w:hAnsi="Calibri" w:cs="Calibri"/>
          <w:sz w:val="22"/>
          <w:szCs w:val="22"/>
        </w:rPr>
        <w:t>A solução deve possuir driver universal compatível com qualquer marca e modelo de equipamentos de impressão, esse driver não pode ser de fabricantes de equipamentos e sim da solução de forma nativa.</w:t>
      </w:r>
    </w:p>
    <w:p w:rsidR="0003610C" w:rsidRPr="00B4470D" w:rsidRDefault="0003610C" w:rsidP="0003610C">
      <w:pPr>
        <w:pStyle w:val="Nivel3"/>
        <w:rPr>
          <w:rFonts w:ascii="Calibri" w:hAnsi="Calibri" w:cs="Calibri"/>
          <w:sz w:val="22"/>
          <w:szCs w:val="22"/>
        </w:rPr>
      </w:pPr>
      <w:r w:rsidRPr="00B4470D">
        <w:rPr>
          <w:rFonts w:ascii="Calibri" w:hAnsi="Calibri" w:cs="Calibri"/>
          <w:sz w:val="22"/>
          <w:szCs w:val="22"/>
        </w:rPr>
        <w:t>A solução deve ter conector para Microsoft Universal Print nativo, homologado e oficialmente suportado pela Microsoft.</w:t>
      </w:r>
    </w:p>
    <w:p w:rsidR="0003610C" w:rsidRPr="00B4470D" w:rsidRDefault="0003610C" w:rsidP="0003610C">
      <w:pPr>
        <w:pStyle w:val="Nivel3"/>
        <w:rPr>
          <w:rFonts w:ascii="Calibri" w:hAnsi="Calibri" w:cs="Calibri"/>
          <w:sz w:val="22"/>
          <w:szCs w:val="22"/>
        </w:rPr>
      </w:pPr>
      <w:r w:rsidRPr="00B4470D">
        <w:rPr>
          <w:rFonts w:ascii="Calibri" w:hAnsi="Calibri" w:cs="Calibri"/>
          <w:sz w:val="22"/>
          <w:szCs w:val="22"/>
        </w:rPr>
        <w:t>Deve gerenciar os equipamentos de impressão no caso de alertas de erro ou nível de toner baixo e enviar e-mail para usuários específicos.</w:t>
      </w:r>
    </w:p>
    <w:p w:rsidR="0003610C" w:rsidRPr="00B4470D" w:rsidRDefault="0003610C" w:rsidP="0003610C">
      <w:pPr>
        <w:pStyle w:val="Nivel3"/>
        <w:rPr>
          <w:rFonts w:ascii="Calibri" w:hAnsi="Calibri" w:cs="Calibri"/>
          <w:sz w:val="22"/>
          <w:szCs w:val="22"/>
        </w:rPr>
      </w:pPr>
      <w:r w:rsidRPr="00B4470D">
        <w:rPr>
          <w:rFonts w:ascii="Calibri" w:hAnsi="Calibri" w:cs="Calibri"/>
          <w:sz w:val="22"/>
          <w:szCs w:val="22"/>
        </w:rPr>
        <w:t>Todos os drivers da proposta da CONTRATADA incluindo o da solução devem ser assinados digitalmente.</w:t>
      </w:r>
    </w:p>
    <w:p w:rsidR="0003610C" w:rsidRPr="00D16043" w:rsidRDefault="0003610C" w:rsidP="0003610C">
      <w:pPr>
        <w:pStyle w:val="Nivel3"/>
        <w:rPr>
          <w:rFonts w:ascii="Calibri" w:hAnsi="Calibri" w:cs="Calibri"/>
          <w:sz w:val="22"/>
          <w:szCs w:val="22"/>
        </w:rPr>
      </w:pPr>
      <w:r w:rsidRPr="00D16043">
        <w:rPr>
          <w:rFonts w:ascii="Calibri" w:hAnsi="Calibri" w:cs="Calibri"/>
          <w:sz w:val="22"/>
          <w:szCs w:val="22"/>
        </w:rPr>
        <w:t>A solução deve ter configuração de não retomar impressão após um erro muito longo no dispositivo para proteção da produção.</w:t>
      </w:r>
    </w:p>
    <w:p w:rsidR="0003610C" w:rsidRPr="00D16043" w:rsidRDefault="0003610C" w:rsidP="0003610C">
      <w:pPr>
        <w:pStyle w:val="Nivel3"/>
        <w:rPr>
          <w:rFonts w:ascii="Calibri" w:hAnsi="Calibri" w:cs="Calibri"/>
          <w:sz w:val="22"/>
          <w:szCs w:val="22"/>
        </w:rPr>
      </w:pPr>
      <w:r w:rsidRPr="00D16043">
        <w:rPr>
          <w:rFonts w:ascii="Calibri" w:hAnsi="Calibri" w:cs="Calibri"/>
          <w:sz w:val="22"/>
          <w:szCs w:val="22"/>
        </w:rPr>
        <w:t>A bilhetagem ou coleta dos dados precisa ser online, em tempo real e ser apresentada em até 3 (três) segundos tanto no banco de dados quanto em relatórios não permitindo ser agendado tempo de conexão mínimo, a atividade precisa ser efetivamente em tempo real e não apenas gravar o tempo real que a operação aconteceu.</w:t>
      </w:r>
    </w:p>
    <w:p w:rsidR="0003610C" w:rsidRPr="00D16043" w:rsidRDefault="0003610C" w:rsidP="0003610C">
      <w:pPr>
        <w:pStyle w:val="Nivel3"/>
        <w:rPr>
          <w:rFonts w:ascii="Calibri" w:hAnsi="Calibri" w:cs="Calibri"/>
          <w:sz w:val="22"/>
          <w:szCs w:val="22"/>
        </w:rPr>
      </w:pPr>
      <w:r w:rsidRPr="00D16043">
        <w:rPr>
          <w:rFonts w:ascii="Calibri" w:hAnsi="Calibri" w:cs="Calibri"/>
          <w:sz w:val="22"/>
          <w:szCs w:val="22"/>
        </w:rPr>
        <w:t>Deverá armazenar logs de impressão em casos de queda de link/falha de conexão para reenvio desses dados ao banco de dados principal após a normalização do link/conexão evitando a perda e a interrupção do serviço.</w:t>
      </w:r>
    </w:p>
    <w:p w:rsidR="0003610C" w:rsidRPr="00D16043" w:rsidRDefault="0003610C" w:rsidP="009027B5">
      <w:pPr>
        <w:pStyle w:val="Nivel3"/>
        <w:rPr>
          <w:rFonts w:ascii="Calibri" w:hAnsi="Calibri" w:cs="Calibri"/>
          <w:sz w:val="22"/>
          <w:szCs w:val="22"/>
        </w:rPr>
      </w:pPr>
      <w:r w:rsidRPr="00D16043">
        <w:rPr>
          <w:rFonts w:ascii="Calibri" w:hAnsi="Calibri" w:cs="Calibri"/>
          <w:sz w:val="22"/>
          <w:szCs w:val="22"/>
        </w:rPr>
        <w:t>Não será permitido armazenar esse log em texto aberto, ele deve ser criptografado de alguma forma impedindo que haja</w:t>
      </w:r>
      <w:r w:rsidR="009027B5" w:rsidRPr="00D16043">
        <w:rPr>
          <w:rFonts w:ascii="Calibri" w:hAnsi="Calibri" w:cs="Calibri"/>
          <w:sz w:val="22"/>
          <w:szCs w:val="22"/>
        </w:rPr>
        <w:t xml:space="preserve"> qualquer chance de alteração dos dados antes que seja enviado ao banco de dados.</w:t>
      </w:r>
    </w:p>
    <w:p w:rsidR="009027B5" w:rsidRPr="00D16043" w:rsidRDefault="009027B5" w:rsidP="009027B5">
      <w:pPr>
        <w:pStyle w:val="Nivel3"/>
        <w:rPr>
          <w:rFonts w:ascii="Calibri" w:hAnsi="Calibri" w:cs="Calibri"/>
          <w:sz w:val="22"/>
          <w:szCs w:val="22"/>
        </w:rPr>
      </w:pPr>
      <w:r w:rsidRPr="00D16043">
        <w:rPr>
          <w:rFonts w:ascii="Calibri" w:hAnsi="Calibri" w:cs="Calibri"/>
          <w:sz w:val="22"/>
          <w:szCs w:val="22"/>
        </w:rPr>
        <w:t xml:space="preserve">Instalação automatizada através de </w:t>
      </w:r>
      <w:proofErr w:type="spellStart"/>
      <w:r w:rsidRPr="00D16043">
        <w:rPr>
          <w:rFonts w:ascii="Calibri" w:hAnsi="Calibri" w:cs="Calibri"/>
          <w:sz w:val="22"/>
          <w:szCs w:val="22"/>
        </w:rPr>
        <w:t>msi</w:t>
      </w:r>
      <w:proofErr w:type="spellEnd"/>
      <w:r w:rsidRPr="00D16043">
        <w:rPr>
          <w:rFonts w:ascii="Calibri" w:hAnsi="Calibri" w:cs="Calibri"/>
          <w:sz w:val="22"/>
          <w:szCs w:val="22"/>
        </w:rPr>
        <w:t xml:space="preserve"> ou </w:t>
      </w:r>
      <w:proofErr w:type="spellStart"/>
      <w:r w:rsidRPr="00D16043">
        <w:rPr>
          <w:rFonts w:ascii="Calibri" w:hAnsi="Calibri" w:cs="Calibri"/>
          <w:sz w:val="22"/>
          <w:szCs w:val="22"/>
        </w:rPr>
        <w:t>login</w:t>
      </w:r>
      <w:proofErr w:type="spellEnd"/>
      <w:r w:rsidRPr="00D16043">
        <w:rPr>
          <w:rFonts w:ascii="Calibri" w:hAnsi="Calibri" w:cs="Calibri"/>
          <w:sz w:val="22"/>
          <w:szCs w:val="22"/>
        </w:rPr>
        <w:t xml:space="preserve"> script;</w:t>
      </w:r>
    </w:p>
    <w:p w:rsidR="009027B5" w:rsidRPr="00D16043" w:rsidRDefault="009027B5" w:rsidP="009027B5">
      <w:pPr>
        <w:pStyle w:val="Nivel3"/>
        <w:rPr>
          <w:rFonts w:ascii="Calibri" w:hAnsi="Calibri" w:cs="Calibri"/>
          <w:sz w:val="22"/>
          <w:szCs w:val="22"/>
        </w:rPr>
      </w:pPr>
      <w:r w:rsidRPr="00D16043">
        <w:rPr>
          <w:rFonts w:ascii="Calibri" w:hAnsi="Calibri" w:cs="Calibri"/>
          <w:sz w:val="22"/>
          <w:szCs w:val="22"/>
        </w:rPr>
        <w:t xml:space="preserve">Possibilidade de importação automática de usuários, mantendo a sincronia, via fontes externas de dados de usuários, através de no mínimo duas origens como LDAP e Active </w:t>
      </w:r>
      <w:proofErr w:type="spellStart"/>
      <w:r w:rsidRPr="00D16043">
        <w:rPr>
          <w:rFonts w:ascii="Calibri" w:hAnsi="Calibri" w:cs="Calibri"/>
          <w:sz w:val="22"/>
          <w:szCs w:val="22"/>
        </w:rPr>
        <w:t>Directory</w:t>
      </w:r>
      <w:proofErr w:type="spellEnd"/>
      <w:r w:rsidRPr="00D16043">
        <w:rPr>
          <w:rFonts w:ascii="Calibri" w:hAnsi="Calibri" w:cs="Calibri"/>
          <w:sz w:val="22"/>
          <w:szCs w:val="22"/>
        </w:rPr>
        <w:t xml:space="preserve">, Open-LDAP, </w:t>
      </w:r>
      <w:proofErr w:type="spellStart"/>
      <w:r w:rsidRPr="00D16043">
        <w:rPr>
          <w:rFonts w:ascii="Calibri" w:hAnsi="Calibri" w:cs="Calibri"/>
          <w:sz w:val="22"/>
          <w:szCs w:val="22"/>
        </w:rPr>
        <w:t>Azure</w:t>
      </w:r>
      <w:proofErr w:type="spellEnd"/>
      <w:r w:rsidRPr="00D16043">
        <w:rPr>
          <w:rFonts w:ascii="Calibri" w:hAnsi="Calibri" w:cs="Calibri"/>
          <w:sz w:val="22"/>
          <w:szCs w:val="22"/>
        </w:rPr>
        <w:t xml:space="preserve"> AD e entre outros.</w:t>
      </w:r>
    </w:p>
    <w:p w:rsidR="009027B5" w:rsidRPr="00D16043" w:rsidRDefault="009027B5" w:rsidP="009027B5">
      <w:pPr>
        <w:pStyle w:val="Nivel3"/>
        <w:rPr>
          <w:rFonts w:ascii="Calibri" w:hAnsi="Calibri" w:cs="Calibri"/>
          <w:sz w:val="22"/>
          <w:szCs w:val="22"/>
        </w:rPr>
      </w:pPr>
      <w:r w:rsidRPr="00D16043">
        <w:rPr>
          <w:rFonts w:ascii="Calibri" w:hAnsi="Calibri" w:cs="Calibri"/>
          <w:sz w:val="22"/>
          <w:szCs w:val="22"/>
        </w:rPr>
        <w:t>As impressoras instaladas deverão ser cadastradas automaticamente no sistema;</w:t>
      </w:r>
    </w:p>
    <w:p w:rsidR="009027B5" w:rsidRPr="00D16043" w:rsidRDefault="009027B5" w:rsidP="009027B5">
      <w:pPr>
        <w:pStyle w:val="Nivel3"/>
        <w:rPr>
          <w:rFonts w:ascii="Calibri" w:hAnsi="Calibri" w:cs="Calibri"/>
          <w:sz w:val="22"/>
          <w:szCs w:val="22"/>
        </w:rPr>
      </w:pPr>
      <w:r w:rsidRPr="00D16043">
        <w:rPr>
          <w:rFonts w:ascii="Calibri" w:hAnsi="Calibri" w:cs="Calibri"/>
          <w:sz w:val="22"/>
          <w:szCs w:val="22"/>
        </w:rPr>
        <w:t>O sistema deve permitir alocação de custos de trabalhos específicos para contas de centros de custos, projetos ou departamentos dos usuários (clientes), tanto para impressões como, cópias ou digitalizações.</w:t>
      </w:r>
    </w:p>
    <w:p w:rsidR="005F1244" w:rsidRPr="00D16043" w:rsidRDefault="005F1244" w:rsidP="005F1244">
      <w:pPr>
        <w:pStyle w:val="Nivel3"/>
        <w:rPr>
          <w:rFonts w:ascii="Calibri" w:hAnsi="Calibri" w:cs="Calibri"/>
          <w:sz w:val="22"/>
          <w:szCs w:val="22"/>
        </w:rPr>
      </w:pPr>
      <w:r w:rsidRPr="00D16043">
        <w:rPr>
          <w:rFonts w:ascii="Calibri" w:hAnsi="Calibri" w:cs="Calibri"/>
          <w:sz w:val="22"/>
          <w:szCs w:val="22"/>
        </w:rPr>
        <w:t>A solução embarcada deve manter a experiência de uso para todos os equipamentos do parque independente de marca /modelo ofertado diminuindo a necessidade de treinamento dos usuários.</w:t>
      </w:r>
    </w:p>
    <w:p w:rsidR="005F1244" w:rsidRPr="00D16043" w:rsidRDefault="005F1244" w:rsidP="005F1244">
      <w:pPr>
        <w:pStyle w:val="Nivel3"/>
        <w:rPr>
          <w:rFonts w:ascii="Calibri" w:hAnsi="Calibri" w:cs="Calibri"/>
          <w:sz w:val="22"/>
          <w:szCs w:val="22"/>
        </w:rPr>
      </w:pPr>
      <w:r w:rsidRPr="00D16043">
        <w:rPr>
          <w:rFonts w:ascii="Calibri" w:hAnsi="Calibri" w:cs="Calibri"/>
          <w:sz w:val="22"/>
          <w:szCs w:val="22"/>
        </w:rPr>
        <w:t>A solução ao integra-se aos multifuncionais deve permitir a digitalização com recurso de OCR, integrado ao software de bilhetagem, feito no embarcado e/ou no servidor caso a multifuncional não possua este recurso nativo.</w:t>
      </w:r>
    </w:p>
    <w:p w:rsidR="005F1244" w:rsidRPr="00D16043" w:rsidRDefault="005F1244" w:rsidP="005F1244">
      <w:pPr>
        <w:pStyle w:val="Nivel3"/>
        <w:rPr>
          <w:rFonts w:ascii="Calibri" w:hAnsi="Calibri" w:cs="Calibri"/>
          <w:sz w:val="22"/>
          <w:szCs w:val="22"/>
        </w:rPr>
      </w:pPr>
      <w:r w:rsidRPr="00D16043">
        <w:rPr>
          <w:rFonts w:ascii="Calibri" w:hAnsi="Calibri" w:cs="Calibri"/>
          <w:sz w:val="22"/>
          <w:szCs w:val="22"/>
        </w:rPr>
        <w:t xml:space="preserve">O produto precisa suportar bases de dados MySQL e </w:t>
      </w:r>
      <w:proofErr w:type="spellStart"/>
      <w:r w:rsidRPr="00D16043">
        <w:rPr>
          <w:rFonts w:ascii="Calibri" w:hAnsi="Calibri" w:cs="Calibri"/>
          <w:sz w:val="22"/>
          <w:szCs w:val="22"/>
        </w:rPr>
        <w:t>PostGreSQL</w:t>
      </w:r>
      <w:proofErr w:type="spellEnd"/>
      <w:r w:rsidRPr="00D16043">
        <w:rPr>
          <w:rFonts w:ascii="Calibri" w:hAnsi="Calibri" w:cs="Calibri"/>
          <w:sz w:val="22"/>
          <w:szCs w:val="22"/>
        </w:rPr>
        <w:t xml:space="preserve"> no mínimo. Só serão aceitos outros 5.13.22. </w:t>
      </w:r>
      <w:proofErr w:type="gramStart"/>
      <w:r w:rsidRPr="00D16043">
        <w:rPr>
          <w:rFonts w:ascii="Calibri" w:hAnsi="Calibri" w:cs="Calibri"/>
          <w:sz w:val="22"/>
          <w:szCs w:val="22"/>
        </w:rPr>
        <w:t>bancos</w:t>
      </w:r>
      <w:proofErr w:type="gramEnd"/>
      <w:r w:rsidRPr="00D16043">
        <w:rPr>
          <w:rFonts w:ascii="Calibri" w:hAnsi="Calibri" w:cs="Calibri"/>
          <w:sz w:val="22"/>
          <w:szCs w:val="22"/>
        </w:rPr>
        <w:t xml:space="preserve"> de dados desde que o licenciamento seja por conta da CONTRATADA com licenciamento oficial comprovado, mesmo que em opção de nuvem esteja em Datacenter externo a rede da Contratante.</w:t>
      </w:r>
    </w:p>
    <w:p w:rsidR="005F1244" w:rsidRPr="00D16043" w:rsidRDefault="005F1244" w:rsidP="005F1244">
      <w:pPr>
        <w:pStyle w:val="Nivel3"/>
        <w:rPr>
          <w:rFonts w:ascii="Calibri" w:hAnsi="Calibri" w:cs="Calibri"/>
          <w:sz w:val="22"/>
          <w:szCs w:val="22"/>
        </w:rPr>
      </w:pPr>
      <w:r w:rsidRPr="00D16043">
        <w:rPr>
          <w:rFonts w:ascii="Calibri" w:hAnsi="Calibri" w:cs="Calibri"/>
          <w:sz w:val="22"/>
          <w:szCs w:val="22"/>
        </w:rPr>
        <w:t xml:space="preserve">A solução não pode usar Plug-ins desatualizados como Microsoft </w:t>
      </w:r>
      <w:proofErr w:type="spellStart"/>
      <w:r w:rsidRPr="00D16043">
        <w:rPr>
          <w:rFonts w:ascii="Calibri" w:hAnsi="Calibri" w:cs="Calibri"/>
          <w:sz w:val="22"/>
          <w:szCs w:val="22"/>
        </w:rPr>
        <w:t>Silverlight</w:t>
      </w:r>
      <w:proofErr w:type="spellEnd"/>
      <w:r w:rsidRPr="00D16043">
        <w:rPr>
          <w:rFonts w:ascii="Calibri" w:hAnsi="Calibri" w:cs="Calibri"/>
          <w:sz w:val="22"/>
          <w:szCs w:val="22"/>
        </w:rPr>
        <w:t xml:space="preserve"> e Adobe Flash.</w:t>
      </w:r>
    </w:p>
    <w:p w:rsidR="005F1244" w:rsidRPr="00D16043" w:rsidRDefault="005F1244" w:rsidP="005F1244">
      <w:pPr>
        <w:pStyle w:val="Nivel3"/>
        <w:rPr>
          <w:rFonts w:ascii="Calibri" w:hAnsi="Calibri" w:cs="Calibri"/>
          <w:sz w:val="22"/>
          <w:szCs w:val="22"/>
        </w:rPr>
      </w:pPr>
      <w:r w:rsidRPr="00D16043">
        <w:rPr>
          <w:rFonts w:ascii="Calibri" w:hAnsi="Calibri" w:cs="Calibri"/>
          <w:sz w:val="22"/>
          <w:szCs w:val="22"/>
        </w:rPr>
        <w:t>A solução deve possuir driver universal compatível com qualquer marca e modelo de equipamentos de impressão, esse driver não pode ser de fabricantes de equipamentos e sim da solução de forma nativa.</w:t>
      </w:r>
    </w:p>
    <w:p w:rsidR="005F1244" w:rsidRPr="00D16043" w:rsidRDefault="005F1244" w:rsidP="005F1244">
      <w:pPr>
        <w:pStyle w:val="Nivel3"/>
        <w:rPr>
          <w:rFonts w:ascii="Calibri" w:hAnsi="Calibri" w:cs="Calibri"/>
          <w:sz w:val="22"/>
          <w:szCs w:val="22"/>
        </w:rPr>
      </w:pPr>
      <w:r w:rsidRPr="00D16043">
        <w:rPr>
          <w:rFonts w:ascii="Calibri" w:hAnsi="Calibri" w:cs="Calibri"/>
          <w:sz w:val="22"/>
          <w:szCs w:val="22"/>
        </w:rPr>
        <w:t xml:space="preserve">Permitir assinar digitalmente os documentos com impressão de assinatura digital no documento tanto no rodapé, cabeçalho ou local customizado nos padrões MD5 HMAC ou SHA1 no mínimo, e inclusão de marca d’água/assinatura digital (cabeçalho e também rodapé) nos trabalhos de impressão (nome de usuário, data, servidor, impressora, copias do mesmo documento, custo, </w:t>
      </w:r>
      <w:proofErr w:type="spellStart"/>
      <w:r w:rsidRPr="00D16043">
        <w:rPr>
          <w:rFonts w:ascii="Calibri" w:hAnsi="Calibri" w:cs="Calibri"/>
          <w:sz w:val="22"/>
          <w:szCs w:val="22"/>
        </w:rPr>
        <w:t>etc</w:t>
      </w:r>
      <w:proofErr w:type="spellEnd"/>
      <w:r w:rsidRPr="00D16043">
        <w:rPr>
          <w:rFonts w:ascii="Calibri" w:hAnsi="Calibri" w:cs="Calibri"/>
          <w:sz w:val="22"/>
          <w:szCs w:val="22"/>
        </w:rPr>
        <w:t>), tanto para driver POST SCRIPT como PCL5 e PCL6.</w:t>
      </w:r>
    </w:p>
    <w:p w:rsidR="005F1244" w:rsidRPr="00D16043" w:rsidRDefault="005F1244" w:rsidP="005F1244">
      <w:pPr>
        <w:pStyle w:val="Nivel3"/>
        <w:rPr>
          <w:rFonts w:ascii="Calibri" w:hAnsi="Calibri" w:cs="Calibri"/>
          <w:sz w:val="22"/>
          <w:szCs w:val="22"/>
        </w:rPr>
      </w:pPr>
      <w:r w:rsidRPr="00D16043">
        <w:rPr>
          <w:rFonts w:ascii="Calibri" w:hAnsi="Calibri" w:cs="Calibri"/>
          <w:sz w:val="22"/>
          <w:szCs w:val="22"/>
        </w:rPr>
        <w:t>Não serão aceitas limitações de posicionamento ou de drivers permitindo a Contratante de estar livre para adequação de posicionamento e utilização de drivers mais adequado para cada departamento.</w:t>
      </w:r>
    </w:p>
    <w:p w:rsidR="005F1244" w:rsidRPr="00D16043" w:rsidRDefault="005F1244" w:rsidP="005F1244">
      <w:pPr>
        <w:pStyle w:val="Nivel3"/>
        <w:rPr>
          <w:rFonts w:ascii="Calibri" w:hAnsi="Calibri" w:cs="Calibri"/>
          <w:sz w:val="22"/>
          <w:szCs w:val="22"/>
        </w:rPr>
      </w:pPr>
      <w:r w:rsidRPr="00D16043">
        <w:rPr>
          <w:rFonts w:ascii="Calibri" w:hAnsi="Calibri" w:cs="Calibri"/>
          <w:sz w:val="22"/>
          <w:szCs w:val="22"/>
        </w:rPr>
        <w:t>A solução deve permitir o armazenamento de todas ou de uma quantidade específica de páginas de cada trabalho para fins de auditoria e alinhado com políticas LGPD;</w:t>
      </w:r>
    </w:p>
    <w:p w:rsidR="005F1244" w:rsidRPr="00D16043" w:rsidRDefault="005F1244" w:rsidP="005F1244">
      <w:pPr>
        <w:pStyle w:val="Nivel3"/>
        <w:rPr>
          <w:rFonts w:ascii="Calibri" w:hAnsi="Calibri" w:cs="Calibri"/>
          <w:sz w:val="22"/>
          <w:szCs w:val="22"/>
        </w:rPr>
      </w:pPr>
      <w:r w:rsidRPr="00D16043">
        <w:rPr>
          <w:rFonts w:ascii="Calibri" w:hAnsi="Calibri" w:cs="Calibri"/>
          <w:sz w:val="22"/>
          <w:szCs w:val="22"/>
        </w:rPr>
        <w:t>As páginas armazenadas deverão ser acessadas obrigatoriamente pela interface do produto com usuário devidamente autenticado;</w:t>
      </w:r>
    </w:p>
    <w:p w:rsidR="005F1244" w:rsidRPr="00D16043" w:rsidRDefault="005F1244" w:rsidP="005F1244">
      <w:pPr>
        <w:pStyle w:val="Nivel3"/>
        <w:rPr>
          <w:rFonts w:ascii="Calibri" w:hAnsi="Calibri" w:cs="Calibri"/>
          <w:sz w:val="22"/>
          <w:szCs w:val="22"/>
        </w:rPr>
      </w:pPr>
      <w:r w:rsidRPr="00D16043">
        <w:rPr>
          <w:rFonts w:ascii="Calibri" w:hAnsi="Calibri" w:cs="Calibri"/>
          <w:sz w:val="22"/>
          <w:szCs w:val="22"/>
        </w:rPr>
        <w:t>Deverá ser possível configurar a quantidade de páginas armazenadas por trabalho, desde todas as páginas do arquivo até a primeira, ou as duas primeiras, ou as três primeiras páginas, assim sucessivamente.</w:t>
      </w:r>
    </w:p>
    <w:p w:rsidR="005F1244" w:rsidRPr="00D16043" w:rsidRDefault="005F1244" w:rsidP="005F1244">
      <w:pPr>
        <w:pStyle w:val="Nivel3"/>
        <w:rPr>
          <w:rFonts w:ascii="Calibri" w:hAnsi="Calibri" w:cs="Calibri"/>
          <w:sz w:val="22"/>
          <w:szCs w:val="22"/>
        </w:rPr>
      </w:pPr>
      <w:r w:rsidRPr="00D16043">
        <w:rPr>
          <w:rFonts w:ascii="Calibri" w:hAnsi="Calibri" w:cs="Calibri"/>
          <w:sz w:val="22"/>
          <w:szCs w:val="22"/>
        </w:rPr>
        <w:t xml:space="preserve">O sistema deve possuir um módulo de inserção de </w:t>
      </w:r>
      <w:proofErr w:type="spellStart"/>
      <w:r w:rsidRPr="00D16043">
        <w:rPr>
          <w:rFonts w:ascii="Calibri" w:hAnsi="Calibri" w:cs="Calibri"/>
          <w:sz w:val="22"/>
          <w:szCs w:val="22"/>
        </w:rPr>
        <w:t>QRCodes</w:t>
      </w:r>
      <w:proofErr w:type="spellEnd"/>
      <w:r w:rsidRPr="00D16043">
        <w:rPr>
          <w:rFonts w:ascii="Calibri" w:hAnsi="Calibri" w:cs="Calibri"/>
          <w:sz w:val="22"/>
          <w:szCs w:val="22"/>
        </w:rPr>
        <w:t xml:space="preserve"> em documentos selecionados por cada departamento, de acordo com seu fluxo e disponibilização de informações seja para uso interno, externo ou até mesmo para cidadãos;</w:t>
      </w:r>
    </w:p>
    <w:p w:rsidR="005F1244" w:rsidRPr="00D16043" w:rsidRDefault="005F1244" w:rsidP="005F1244">
      <w:pPr>
        <w:pStyle w:val="Nivel3"/>
        <w:rPr>
          <w:rFonts w:ascii="Calibri" w:hAnsi="Calibri" w:cs="Calibri"/>
          <w:sz w:val="22"/>
          <w:szCs w:val="22"/>
        </w:rPr>
      </w:pPr>
      <w:r w:rsidRPr="00D16043">
        <w:rPr>
          <w:rFonts w:ascii="Calibri" w:hAnsi="Calibri" w:cs="Calibri"/>
          <w:sz w:val="22"/>
          <w:szCs w:val="22"/>
        </w:rPr>
        <w:t xml:space="preserve">Para a leitura do </w:t>
      </w:r>
      <w:proofErr w:type="spellStart"/>
      <w:r w:rsidRPr="00D16043">
        <w:rPr>
          <w:rFonts w:ascii="Calibri" w:hAnsi="Calibri" w:cs="Calibri"/>
          <w:sz w:val="22"/>
          <w:szCs w:val="22"/>
        </w:rPr>
        <w:t>QRCode</w:t>
      </w:r>
      <w:proofErr w:type="spellEnd"/>
      <w:r w:rsidRPr="00D16043">
        <w:rPr>
          <w:rFonts w:ascii="Calibri" w:hAnsi="Calibri" w:cs="Calibri"/>
          <w:sz w:val="22"/>
          <w:szCs w:val="22"/>
        </w:rPr>
        <w:t xml:space="preserve">, os usuários e auditores não devem precisar de nenhum aplicativo essencial instalado em seus smartphones ou </w:t>
      </w:r>
      <w:proofErr w:type="spellStart"/>
      <w:r w:rsidRPr="00D16043">
        <w:rPr>
          <w:rFonts w:ascii="Calibri" w:hAnsi="Calibri" w:cs="Calibri"/>
          <w:sz w:val="22"/>
          <w:szCs w:val="22"/>
        </w:rPr>
        <w:t>tablets</w:t>
      </w:r>
      <w:proofErr w:type="spellEnd"/>
      <w:r w:rsidRPr="00D16043">
        <w:rPr>
          <w:rFonts w:ascii="Calibri" w:hAnsi="Calibri" w:cs="Calibri"/>
          <w:sz w:val="22"/>
          <w:szCs w:val="22"/>
        </w:rPr>
        <w:t>;</w:t>
      </w:r>
    </w:p>
    <w:p w:rsidR="005F1244" w:rsidRPr="00D16043" w:rsidRDefault="005F1244" w:rsidP="005F1244">
      <w:pPr>
        <w:pStyle w:val="Nivel3"/>
        <w:rPr>
          <w:rFonts w:ascii="Calibri" w:hAnsi="Calibri" w:cs="Calibri"/>
          <w:sz w:val="22"/>
          <w:szCs w:val="22"/>
        </w:rPr>
      </w:pPr>
      <w:r w:rsidRPr="00D16043">
        <w:rPr>
          <w:rFonts w:ascii="Calibri" w:hAnsi="Calibri" w:cs="Calibri"/>
          <w:sz w:val="22"/>
          <w:szCs w:val="22"/>
        </w:rPr>
        <w:t>O sistema deve fornecer uma única interface de acesso qual permita que o cliente escolha os links a serem apresentados nesse portal mesmo que o produto não seja fornecido pelo mesmo fabricante a fim de centralizar acessos a todas as ferramentas ofertadas aqui nesse TR em único ponto de acesso;</w:t>
      </w:r>
    </w:p>
    <w:p w:rsidR="005F1244" w:rsidRPr="00D16043" w:rsidRDefault="005F1244" w:rsidP="005F1244">
      <w:pPr>
        <w:pStyle w:val="Nivel3"/>
        <w:rPr>
          <w:rFonts w:ascii="Calibri" w:hAnsi="Calibri" w:cs="Calibri"/>
          <w:sz w:val="22"/>
          <w:szCs w:val="22"/>
        </w:rPr>
      </w:pPr>
      <w:r w:rsidRPr="00D16043">
        <w:rPr>
          <w:rFonts w:ascii="Calibri" w:hAnsi="Calibri" w:cs="Calibri"/>
          <w:sz w:val="22"/>
          <w:szCs w:val="22"/>
        </w:rPr>
        <w:t>Os links a serem definidos nesse portal devem ser ilimitados, sem a necessidade de contratar nenhum serviço adicional ou horas de desenvolvimento, um analista nível 1 pode fazer essa inclusão desde que tenha as permissões necessárias;</w:t>
      </w:r>
    </w:p>
    <w:p w:rsidR="005F1244" w:rsidRPr="00D16043" w:rsidRDefault="005F1244" w:rsidP="005F1244">
      <w:pPr>
        <w:pStyle w:val="Nivel3"/>
        <w:rPr>
          <w:rFonts w:ascii="Calibri" w:hAnsi="Calibri" w:cs="Calibri"/>
          <w:sz w:val="22"/>
          <w:szCs w:val="22"/>
        </w:rPr>
      </w:pPr>
      <w:r w:rsidRPr="00D16043">
        <w:rPr>
          <w:rFonts w:ascii="Calibri" w:hAnsi="Calibri" w:cs="Calibri"/>
          <w:sz w:val="22"/>
          <w:szCs w:val="22"/>
        </w:rPr>
        <w:t xml:space="preserve">Os documentos acessados pelo </w:t>
      </w:r>
      <w:proofErr w:type="spellStart"/>
      <w:r w:rsidRPr="00D16043">
        <w:rPr>
          <w:rFonts w:ascii="Calibri" w:hAnsi="Calibri" w:cs="Calibri"/>
          <w:sz w:val="22"/>
          <w:szCs w:val="22"/>
        </w:rPr>
        <w:t>QRCode</w:t>
      </w:r>
      <w:proofErr w:type="spellEnd"/>
      <w:r w:rsidRPr="00D16043">
        <w:rPr>
          <w:rFonts w:ascii="Calibri" w:hAnsi="Calibri" w:cs="Calibri"/>
          <w:sz w:val="22"/>
          <w:szCs w:val="22"/>
        </w:rPr>
        <w:t xml:space="preserve"> devem permitir busca de OCR por qualquer palavra contida no documento, apresentando todas as ocorrências e as páginas que as palavras se encontram;</w:t>
      </w:r>
    </w:p>
    <w:p w:rsidR="005F1244" w:rsidRPr="00D16043" w:rsidRDefault="005F1244" w:rsidP="005F1244">
      <w:pPr>
        <w:pStyle w:val="Nivel3"/>
        <w:rPr>
          <w:rFonts w:ascii="Calibri" w:hAnsi="Calibri" w:cs="Calibri"/>
          <w:sz w:val="22"/>
          <w:szCs w:val="22"/>
        </w:rPr>
      </w:pPr>
      <w:r w:rsidRPr="00D16043">
        <w:rPr>
          <w:rFonts w:ascii="Calibri" w:hAnsi="Calibri" w:cs="Calibri"/>
          <w:sz w:val="22"/>
          <w:szCs w:val="22"/>
        </w:rPr>
        <w:t>O usuário pode “seguir” o documento a fim de receber notificações ativas quando houver atualização desse documento no sistema;</w:t>
      </w:r>
    </w:p>
    <w:p w:rsidR="005F1244" w:rsidRPr="00D16043" w:rsidRDefault="005F1244" w:rsidP="005F1244">
      <w:pPr>
        <w:pStyle w:val="Nivel3"/>
        <w:rPr>
          <w:rFonts w:ascii="Calibri" w:hAnsi="Calibri" w:cs="Calibri"/>
          <w:sz w:val="22"/>
          <w:szCs w:val="22"/>
        </w:rPr>
      </w:pPr>
      <w:r w:rsidRPr="00D16043">
        <w:rPr>
          <w:rFonts w:ascii="Calibri" w:hAnsi="Calibri" w:cs="Calibri"/>
          <w:sz w:val="22"/>
          <w:szCs w:val="22"/>
        </w:rPr>
        <w:t>A solução deve manter estatísticas de acesso para cada documento e cada versão já publicada desse documento;</w:t>
      </w:r>
    </w:p>
    <w:p w:rsidR="005F1244" w:rsidRPr="00D16043" w:rsidRDefault="005F1244" w:rsidP="005F1244">
      <w:pPr>
        <w:pStyle w:val="Nivel3"/>
        <w:rPr>
          <w:rFonts w:ascii="Calibri" w:hAnsi="Calibri" w:cs="Calibri"/>
          <w:sz w:val="22"/>
          <w:szCs w:val="22"/>
        </w:rPr>
      </w:pPr>
      <w:r w:rsidRPr="00D16043">
        <w:rPr>
          <w:rFonts w:ascii="Calibri" w:hAnsi="Calibri" w:cs="Calibri"/>
          <w:sz w:val="22"/>
          <w:szCs w:val="22"/>
        </w:rPr>
        <w:t xml:space="preserve">A solução deve permitir que o </w:t>
      </w:r>
      <w:proofErr w:type="spellStart"/>
      <w:r w:rsidRPr="00D16043">
        <w:rPr>
          <w:rFonts w:ascii="Calibri" w:hAnsi="Calibri" w:cs="Calibri"/>
          <w:sz w:val="22"/>
          <w:szCs w:val="22"/>
        </w:rPr>
        <w:t>QRCode</w:t>
      </w:r>
      <w:proofErr w:type="spellEnd"/>
      <w:r w:rsidRPr="00D16043">
        <w:rPr>
          <w:rFonts w:ascii="Calibri" w:hAnsi="Calibri" w:cs="Calibri"/>
          <w:sz w:val="22"/>
          <w:szCs w:val="22"/>
        </w:rPr>
        <w:t xml:space="preserve"> e sua disponibilidade tenha tempo de vida útil configurável;</w:t>
      </w:r>
    </w:p>
    <w:p w:rsidR="005F1244" w:rsidRPr="00D16043" w:rsidRDefault="005F1244" w:rsidP="005F1244">
      <w:pPr>
        <w:pStyle w:val="Nivel3"/>
        <w:numPr>
          <w:ilvl w:val="0"/>
          <w:numId w:val="0"/>
        </w:numPr>
        <w:ind w:left="284"/>
        <w:rPr>
          <w:rFonts w:ascii="Calibri" w:hAnsi="Calibri" w:cs="Calibri"/>
          <w:b/>
          <w:sz w:val="22"/>
          <w:szCs w:val="22"/>
        </w:rPr>
      </w:pPr>
      <w:r w:rsidRPr="00D16043">
        <w:rPr>
          <w:rFonts w:ascii="Calibri" w:hAnsi="Calibri" w:cs="Calibri"/>
          <w:b/>
          <w:sz w:val="22"/>
          <w:szCs w:val="22"/>
        </w:rPr>
        <w:t>Gestão de Cotas</w:t>
      </w:r>
    </w:p>
    <w:p w:rsidR="005F1244" w:rsidRPr="00D16043" w:rsidRDefault="005F1244" w:rsidP="005F1244">
      <w:pPr>
        <w:pStyle w:val="Nivel3"/>
        <w:rPr>
          <w:rFonts w:ascii="Calibri" w:hAnsi="Calibri" w:cs="Calibri"/>
          <w:sz w:val="22"/>
          <w:szCs w:val="22"/>
        </w:rPr>
      </w:pPr>
      <w:r w:rsidRPr="00D16043">
        <w:rPr>
          <w:rFonts w:ascii="Calibri" w:hAnsi="Calibri" w:cs="Calibri"/>
          <w:b/>
          <w:sz w:val="22"/>
          <w:szCs w:val="22"/>
        </w:rPr>
        <w:t xml:space="preserve">A </w:t>
      </w:r>
      <w:r w:rsidRPr="00D16043">
        <w:rPr>
          <w:rFonts w:ascii="Calibri" w:eastAsia="Times New Roman" w:hAnsi="Calibri" w:cs="Calibri"/>
          <w:b/>
          <w:bCs/>
          <w:sz w:val="22"/>
          <w:szCs w:val="22"/>
          <w:lang w:eastAsia="zh-CN"/>
        </w:rPr>
        <w:t>Solução Deverá:</w:t>
      </w:r>
    </w:p>
    <w:p w:rsidR="005F1244" w:rsidRPr="00D16043" w:rsidRDefault="004F313A" w:rsidP="004F313A">
      <w:pPr>
        <w:pStyle w:val="Nivel3"/>
        <w:rPr>
          <w:rFonts w:ascii="Calibri" w:hAnsi="Calibri" w:cs="Calibri"/>
          <w:sz w:val="22"/>
          <w:szCs w:val="22"/>
        </w:rPr>
      </w:pPr>
      <w:r w:rsidRPr="00D16043">
        <w:rPr>
          <w:rFonts w:ascii="Calibri" w:hAnsi="Calibri" w:cs="Calibri"/>
          <w:sz w:val="22"/>
          <w:szCs w:val="22"/>
        </w:rPr>
        <w:t>Definição de cotas por usuário ou grupos de usuário.</w:t>
      </w:r>
    </w:p>
    <w:p w:rsidR="004F313A" w:rsidRPr="00D16043" w:rsidRDefault="004F313A" w:rsidP="004F313A">
      <w:pPr>
        <w:pStyle w:val="Nivel3"/>
        <w:rPr>
          <w:rFonts w:ascii="Calibri" w:hAnsi="Calibri" w:cs="Calibri"/>
          <w:sz w:val="22"/>
          <w:szCs w:val="22"/>
        </w:rPr>
      </w:pPr>
      <w:r w:rsidRPr="00D16043">
        <w:rPr>
          <w:rFonts w:ascii="Calibri" w:hAnsi="Calibri" w:cs="Calibri"/>
          <w:sz w:val="22"/>
          <w:szCs w:val="22"/>
        </w:rPr>
        <w:t>Possibilidade de geração de relatórios de utilização de cotas.</w:t>
      </w:r>
    </w:p>
    <w:p w:rsidR="004F313A" w:rsidRPr="00D16043" w:rsidRDefault="004F313A" w:rsidP="004F313A">
      <w:pPr>
        <w:pStyle w:val="Nivel3"/>
        <w:rPr>
          <w:rFonts w:ascii="Calibri" w:hAnsi="Calibri" w:cs="Calibri"/>
          <w:sz w:val="22"/>
          <w:szCs w:val="22"/>
        </w:rPr>
      </w:pPr>
      <w:r w:rsidRPr="00D16043">
        <w:rPr>
          <w:rFonts w:ascii="Calibri" w:hAnsi="Calibri" w:cs="Calibri"/>
          <w:sz w:val="22"/>
          <w:szCs w:val="22"/>
        </w:rPr>
        <w:t>Possibilidade de estabelecer cotas, bloqueante ou não bloqueante.</w:t>
      </w:r>
    </w:p>
    <w:p w:rsidR="004F313A" w:rsidRPr="00D16043" w:rsidRDefault="004F313A" w:rsidP="004F313A">
      <w:pPr>
        <w:pStyle w:val="Nivel3"/>
        <w:rPr>
          <w:rFonts w:ascii="Calibri" w:hAnsi="Calibri" w:cs="Calibri"/>
          <w:sz w:val="22"/>
          <w:szCs w:val="22"/>
        </w:rPr>
      </w:pPr>
      <w:r w:rsidRPr="00D16043">
        <w:rPr>
          <w:rFonts w:ascii="Calibri" w:hAnsi="Calibri" w:cs="Calibri"/>
          <w:sz w:val="22"/>
          <w:szCs w:val="22"/>
        </w:rPr>
        <w:t>Possibilidade de estabelecer cotas com saldos separados entre trabalho e pessoal.</w:t>
      </w:r>
    </w:p>
    <w:p w:rsidR="004F313A" w:rsidRPr="00D16043" w:rsidRDefault="004F313A" w:rsidP="004F313A">
      <w:pPr>
        <w:pStyle w:val="Nivel3"/>
        <w:rPr>
          <w:rFonts w:ascii="Calibri" w:hAnsi="Calibri" w:cs="Calibri"/>
          <w:sz w:val="22"/>
          <w:szCs w:val="22"/>
        </w:rPr>
      </w:pPr>
      <w:r w:rsidRPr="00D16043">
        <w:rPr>
          <w:rFonts w:ascii="Calibri" w:hAnsi="Calibri" w:cs="Calibri"/>
          <w:sz w:val="22"/>
          <w:szCs w:val="22"/>
        </w:rPr>
        <w:t>Possibilidade de cotas por franquia global Colorido e P&amp;B;</w:t>
      </w:r>
    </w:p>
    <w:p w:rsidR="004F313A" w:rsidRPr="00D16043" w:rsidRDefault="004F313A" w:rsidP="004F313A">
      <w:pPr>
        <w:pStyle w:val="Nivel3"/>
        <w:rPr>
          <w:rFonts w:ascii="Calibri" w:hAnsi="Calibri" w:cs="Calibri"/>
          <w:sz w:val="22"/>
          <w:szCs w:val="22"/>
        </w:rPr>
      </w:pPr>
      <w:r w:rsidRPr="00D16043">
        <w:rPr>
          <w:rFonts w:ascii="Calibri" w:hAnsi="Calibri" w:cs="Calibri"/>
          <w:sz w:val="22"/>
          <w:szCs w:val="22"/>
        </w:rPr>
        <w:t>Possibilidade cotas de páginas coloridas por dia para cada impressora podendo ter quantidades diferentes por impressora.</w:t>
      </w:r>
    </w:p>
    <w:p w:rsidR="004F313A" w:rsidRPr="00D16043" w:rsidRDefault="004F313A" w:rsidP="004F313A">
      <w:pPr>
        <w:pStyle w:val="Nivel3"/>
        <w:rPr>
          <w:rFonts w:ascii="Calibri" w:hAnsi="Calibri" w:cs="Calibri"/>
          <w:sz w:val="22"/>
          <w:szCs w:val="22"/>
        </w:rPr>
      </w:pPr>
      <w:r w:rsidRPr="00D16043">
        <w:rPr>
          <w:rFonts w:ascii="Calibri" w:hAnsi="Calibri" w:cs="Calibri"/>
          <w:sz w:val="22"/>
          <w:szCs w:val="22"/>
        </w:rPr>
        <w:t>Somente os administradores ou pessoas elegidas pelos mesmos é quem podem atribuir cotas adicionais sendo esse processo iniciado por um pedido via fluxo para os administradores e com tempo de resposta definido pelo órgão na implementação de cada localidade/órgão.</w:t>
      </w:r>
    </w:p>
    <w:p w:rsidR="004F313A" w:rsidRPr="00D16043" w:rsidRDefault="004F313A" w:rsidP="004F313A">
      <w:pPr>
        <w:pStyle w:val="Nivel3"/>
        <w:rPr>
          <w:rFonts w:ascii="Calibri" w:hAnsi="Calibri" w:cs="Calibri"/>
          <w:sz w:val="22"/>
          <w:szCs w:val="22"/>
        </w:rPr>
      </w:pPr>
      <w:r w:rsidRPr="00D16043">
        <w:rPr>
          <w:rFonts w:ascii="Calibri" w:hAnsi="Calibri" w:cs="Calibri"/>
          <w:sz w:val="22"/>
          <w:szCs w:val="22"/>
        </w:rPr>
        <w:t>Implantar rotina de notificações de usuários com relação ao nível de utilização das cotas de impressão, através de e-mail ou cliente instalado nas estações/servidores;</w:t>
      </w:r>
    </w:p>
    <w:p w:rsidR="004F313A" w:rsidRPr="00D16043" w:rsidRDefault="004F313A" w:rsidP="004F313A">
      <w:pPr>
        <w:pStyle w:val="Nivel3"/>
        <w:rPr>
          <w:rFonts w:ascii="Calibri" w:hAnsi="Calibri" w:cs="Calibri"/>
          <w:sz w:val="22"/>
          <w:szCs w:val="22"/>
        </w:rPr>
      </w:pPr>
      <w:r w:rsidRPr="00D16043">
        <w:rPr>
          <w:rFonts w:ascii="Calibri" w:hAnsi="Calibri" w:cs="Calibri"/>
          <w:sz w:val="22"/>
          <w:szCs w:val="22"/>
        </w:rPr>
        <w:t xml:space="preserve">Não pode existir limite de usuários a serem </w:t>
      </w:r>
      <w:proofErr w:type="spellStart"/>
      <w:r w:rsidRPr="00D16043">
        <w:rPr>
          <w:rFonts w:ascii="Calibri" w:hAnsi="Calibri" w:cs="Calibri"/>
          <w:sz w:val="22"/>
          <w:szCs w:val="22"/>
        </w:rPr>
        <w:t>bilhetados</w:t>
      </w:r>
      <w:proofErr w:type="spellEnd"/>
      <w:r w:rsidRPr="00D16043">
        <w:rPr>
          <w:rFonts w:ascii="Calibri" w:hAnsi="Calibri" w:cs="Calibri"/>
          <w:sz w:val="22"/>
          <w:szCs w:val="22"/>
        </w:rPr>
        <w:t>.</w:t>
      </w:r>
    </w:p>
    <w:p w:rsidR="004F313A" w:rsidRPr="00D16043" w:rsidRDefault="004F313A" w:rsidP="004F313A">
      <w:pPr>
        <w:pStyle w:val="Nivel3"/>
        <w:rPr>
          <w:rFonts w:ascii="Calibri" w:hAnsi="Calibri" w:cs="Calibri"/>
          <w:sz w:val="22"/>
          <w:szCs w:val="22"/>
        </w:rPr>
      </w:pPr>
      <w:r w:rsidRPr="00D16043">
        <w:rPr>
          <w:rFonts w:ascii="Calibri" w:hAnsi="Calibri" w:cs="Calibri"/>
          <w:sz w:val="22"/>
          <w:szCs w:val="22"/>
        </w:rPr>
        <w:t>Deve permitir a distribuição das cotas por quantidade de página por usuário dentro dessa estrutura uma vez as cotas de franquia por equipamento já estiverem atribuídas.</w:t>
      </w:r>
    </w:p>
    <w:p w:rsidR="004F313A" w:rsidRPr="00D16043" w:rsidRDefault="004F313A" w:rsidP="004F313A">
      <w:pPr>
        <w:pStyle w:val="Nivel3"/>
        <w:rPr>
          <w:rFonts w:ascii="Calibri" w:hAnsi="Calibri" w:cs="Calibri"/>
          <w:sz w:val="22"/>
          <w:szCs w:val="22"/>
        </w:rPr>
      </w:pPr>
      <w:r w:rsidRPr="00D16043">
        <w:rPr>
          <w:rFonts w:ascii="Calibri" w:hAnsi="Calibri" w:cs="Calibri"/>
          <w:sz w:val="22"/>
          <w:szCs w:val="22"/>
        </w:rPr>
        <w:t>Permitir que determinados usuários sejam exceções de regras.</w:t>
      </w:r>
    </w:p>
    <w:p w:rsidR="004F313A" w:rsidRPr="00D16043" w:rsidRDefault="004F313A" w:rsidP="004F313A">
      <w:pPr>
        <w:pStyle w:val="Nivel3"/>
        <w:numPr>
          <w:ilvl w:val="0"/>
          <w:numId w:val="0"/>
        </w:numPr>
        <w:ind w:left="284"/>
        <w:rPr>
          <w:rFonts w:ascii="Calibri" w:hAnsi="Calibri" w:cs="Calibri"/>
          <w:b/>
          <w:sz w:val="22"/>
          <w:szCs w:val="22"/>
        </w:rPr>
      </w:pPr>
      <w:r w:rsidRPr="00D16043">
        <w:rPr>
          <w:rFonts w:ascii="Calibri" w:hAnsi="Calibri" w:cs="Calibri"/>
          <w:b/>
          <w:sz w:val="22"/>
          <w:szCs w:val="22"/>
        </w:rPr>
        <w:t>Gestão de relatórios</w:t>
      </w:r>
    </w:p>
    <w:p w:rsidR="004F313A" w:rsidRPr="00D16043" w:rsidRDefault="004F313A" w:rsidP="004F313A">
      <w:pPr>
        <w:pStyle w:val="Nivel3"/>
        <w:rPr>
          <w:rFonts w:ascii="Calibri" w:hAnsi="Calibri" w:cs="Calibri"/>
          <w:sz w:val="22"/>
          <w:szCs w:val="22"/>
        </w:rPr>
      </w:pPr>
      <w:r w:rsidRPr="00D16043">
        <w:rPr>
          <w:rFonts w:ascii="Calibri" w:hAnsi="Calibri" w:cs="Calibri"/>
          <w:sz w:val="22"/>
          <w:szCs w:val="22"/>
        </w:rPr>
        <w:t>A solução deve ter gerador de relatórios nativo;</w:t>
      </w:r>
    </w:p>
    <w:p w:rsidR="004F313A" w:rsidRPr="00D16043" w:rsidRDefault="004F313A" w:rsidP="004F313A">
      <w:pPr>
        <w:pStyle w:val="Nivel3"/>
        <w:rPr>
          <w:rFonts w:ascii="Calibri" w:hAnsi="Calibri" w:cs="Calibri"/>
          <w:sz w:val="22"/>
          <w:szCs w:val="22"/>
        </w:rPr>
      </w:pPr>
      <w:r w:rsidRPr="00D16043">
        <w:rPr>
          <w:rFonts w:ascii="Calibri" w:hAnsi="Calibri" w:cs="Calibri"/>
          <w:sz w:val="22"/>
          <w:szCs w:val="22"/>
        </w:rPr>
        <w:t>A solução deve permitir criar relatórios customizados e disponibiliza-los na interface nativa para relatórios internos da Contratante;</w:t>
      </w:r>
    </w:p>
    <w:p w:rsidR="004F313A" w:rsidRPr="00D16043" w:rsidRDefault="004F313A" w:rsidP="004F313A">
      <w:pPr>
        <w:pStyle w:val="Nivel3"/>
        <w:rPr>
          <w:rFonts w:ascii="Calibri" w:hAnsi="Calibri" w:cs="Calibri"/>
          <w:sz w:val="22"/>
          <w:szCs w:val="22"/>
        </w:rPr>
      </w:pPr>
      <w:r w:rsidRPr="00D16043">
        <w:rPr>
          <w:rFonts w:ascii="Calibri" w:hAnsi="Calibri" w:cs="Calibri"/>
          <w:sz w:val="22"/>
          <w:szCs w:val="22"/>
        </w:rPr>
        <w:t xml:space="preserve">A solução deve ter funcionalidade de criar e separar porções de dados do banco de dados para consumo por um produto de inteligência de negócios (Business </w:t>
      </w:r>
      <w:proofErr w:type="spellStart"/>
      <w:r w:rsidRPr="00D16043">
        <w:rPr>
          <w:rFonts w:ascii="Calibri" w:hAnsi="Calibri" w:cs="Calibri"/>
          <w:sz w:val="22"/>
          <w:szCs w:val="22"/>
        </w:rPr>
        <w:t>Intelligente</w:t>
      </w:r>
      <w:proofErr w:type="spellEnd"/>
      <w:r w:rsidRPr="00D16043">
        <w:rPr>
          <w:rFonts w:ascii="Calibri" w:hAnsi="Calibri" w:cs="Calibri"/>
          <w:sz w:val="22"/>
          <w:szCs w:val="22"/>
        </w:rPr>
        <w:t>) como Power-BI e outros não estando limitado somente ao Power-BI. Essa funcionalidade visa não sobrecarregar acesso ao banco de dados e permitir a Contratante tanto criar seus relatórios quanto solicitar novos à CONTRATADA sem que ambos prejudiquem a performance do banco de dados que está online e ativo;</w:t>
      </w:r>
    </w:p>
    <w:p w:rsidR="004F313A" w:rsidRPr="00D16043" w:rsidRDefault="004F313A" w:rsidP="004F313A">
      <w:pPr>
        <w:pStyle w:val="Nivel3"/>
        <w:rPr>
          <w:rFonts w:ascii="Calibri" w:hAnsi="Calibri" w:cs="Calibri"/>
          <w:sz w:val="22"/>
          <w:szCs w:val="22"/>
        </w:rPr>
      </w:pPr>
      <w:r w:rsidRPr="00D16043">
        <w:rPr>
          <w:rFonts w:ascii="Calibri" w:hAnsi="Calibri" w:cs="Calibri"/>
          <w:sz w:val="22"/>
          <w:szCs w:val="22"/>
        </w:rPr>
        <w:t>A solução deve permitir emissão de relatórios separados de produção gerencial e produção física para relatórios gerenciais;</w:t>
      </w:r>
    </w:p>
    <w:p w:rsidR="004F313A" w:rsidRPr="00D16043" w:rsidRDefault="004F313A" w:rsidP="004F313A">
      <w:pPr>
        <w:pStyle w:val="Nivel3"/>
        <w:rPr>
          <w:rFonts w:ascii="Calibri" w:hAnsi="Calibri" w:cs="Calibri"/>
          <w:sz w:val="22"/>
          <w:szCs w:val="22"/>
        </w:rPr>
      </w:pPr>
      <w:r w:rsidRPr="00D16043">
        <w:rPr>
          <w:rFonts w:ascii="Calibri" w:hAnsi="Calibri" w:cs="Calibri"/>
          <w:sz w:val="22"/>
          <w:szCs w:val="22"/>
        </w:rPr>
        <w:t>Gerar relatórios via web de impressão e cópia por usuário, impressora (equipamento físico), computadores (estação ou servidor de impressão), departamentos e centros de custo;</w:t>
      </w:r>
    </w:p>
    <w:p w:rsidR="004F313A" w:rsidRPr="00D16043" w:rsidRDefault="004F313A" w:rsidP="004F313A">
      <w:pPr>
        <w:pStyle w:val="Nivel3"/>
        <w:rPr>
          <w:rFonts w:ascii="Calibri" w:hAnsi="Calibri" w:cs="Calibri"/>
          <w:sz w:val="22"/>
          <w:szCs w:val="22"/>
        </w:rPr>
      </w:pPr>
      <w:r w:rsidRPr="00D16043">
        <w:rPr>
          <w:rFonts w:ascii="Calibri" w:hAnsi="Calibri" w:cs="Calibri"/>
          <w:sz w:val="22"/>
          <w:szCs w:val="22"/>
        </w:rPr>
        <w:t xml:space="preserve">Em casos da falta de possibilidade de identificar usuários para algum tipo de atividade, a solução deve realizar a identificação dos níveis de hierarquia possíveis desde a origem da solicitação seja ela de qualquer tipo (impressão, cópia e/ou </w:t>
      </w:r>
      <w:proofErr w:type="spellStart"/>
      <w:r w:rsidRPr="00D16043">
        <w:rPr>
          <w:rFonts w:ascii="Calibri" w:hAnsi="Calibri" w:cs="Calibri"/>
          <w:sz w:val="22"/>
          <w:szCs w:val="22"/>
        </w:rPr>
        <w:t>scan</w:t>
      </w:r>
      <w:proofErr w:type="spellEnd"/>
      <w:r w:rsidRPr="00D16043">
        <w:rPr>
          <w:rFonts w:ascii="Calibri" w:hAnsi="Calibri" w:cs="Calibri"/>
          <w:sz w:val="22"/>
          <w:szCs w:val="22"/>
        </w:rPr>
        <w:t>) e apresentar nos relatórios adequados para que haja o mínimo de gestão da Contratante;</w:t>
      </w:r>
    </w:p>
    <w:p w:rsidR="004F313A" w:rsidRPr="00D16043" w:rsidRDefault="004F313A" w:rsidP="004F313A">
      <w:pPr>
        <w:pStyle w:val="Nivel3"/>
        <w:rPr>
          <w:rFonts w:ascii="Calibri" w:hAnsi="Calibri" w:cs="Calibri"/>
          <w:sz w:val="22"/>
          <w:szCs w:val="22"/>
        </w:rPr>
      </w:pPr>
      <w:r w:rsidRPr="00D16043">
        <w:rPr>
          <w:rFonts w:ascii="Calibri" w:hAnsi="Calibri" w:cs="Calibri"/>
          <w:sz w:val="22"/>
          <w:szCs w:val="22"/>
        </w:rPr>
        <w:t>A ferramenta deve manter um histórico das trocas de departamentos de usuários e domínios de escritório;</w:t>
      </w:r>
    </w:p>
    <w:p w:rsidR="004F313A" w:rsidRPr="00D16043" w:rsidRDefault="004F313A" w:rsidP="004F313A">
      <w:pPr>
        <w:pStyle w:val="Nivel3"/>
        <w:rPr>
          <w:rFonts w:ascii="Calibri" w:hAnsi="Calibri" w:cs="Calibri"/>
          <w:sz w:val="22"/>
          <w:szCs w:val="22"/>
        </w:rPr>
      </w:pPr>
      <w:r w:rsidRPr="00D16043">
        <w:rPr>
          <w:rFonts w:ascii="Calibri" w:hAnsi="Calibri" w:cs="Calibri"/>
          <w:sz w:val="22"/>
          <w:szCs w:val="22"/>
        </w:rPr>
        <w:t>Gerar relatórios de Comparação que possível comparar duas datas a serem confrontadas;</w:t>
      </w:r>
    </w:p>
    <w:p w:rsidR="004F313A" w:rsidRPr="00D16043" w:rsidRDefault="004F313A" w:rsidP="004F313A">
      <w:pPr>
        <w:pStyle w:val="Nivel3"/>
        <w:rPr>
          <w:rFonts w:ascii="Calibri" w:hAnsi="Calibri" w:cs="Calibri"/>
          <w:sz w:val="22"/>
          <w:szCs w:val="22"/>
        </w:rPr>
      </w:pPr>
      <w:r w:rsidRPr="00D16043">
        <w:rPr>
          <w:rFonts w:ascii="Calibri" w:hAnsi="Calibri" w:cs="Calibri"/>
          <w:sz w:val="22"/>
          <w:szCs w:val="22"/>
        </w:rPr>
        <w:t>A solução não deve limitar-se a um conjunto de relatórios, permitindo criação de novos relatórios a qualquer tempo;</w:t>
      </w:r>
    </w:p>
    <w:p w:rsidR="004F313A" w:rsidRPr="00D16043" w:rsidRDefault="004F313A" w:rsidP="004F313A">
      <w:pPr>
        <w:pStyle w:val="Nivel3"/>
        <w:rPr>
          <w:rFonts w:ascii="Calibri" w:hAnsi="Calibri" w:cs="Calibri"/>
          <w:sz w:val="22"/>
          <w:szCs w:val="22"/>
        </w:rPr>
      </w:pPr>
      <w:r w:rsidRPr="00D16043">
        <w:rPr>
          <w:rFonts w:ascii="Calibri" w:hAnsi="Calibri" w:cs="Calibri"/>
          <w:sz w:val="22"/>
          <w:szCs w:val="22"/>
        </w:rPr>
        <w:t>Ordenação dos relatórios por volume de páginas, por custo e por ordem alfabética de usuário;</w:t>
      </w:r>
    </w:p>
    <w:p w:rsidR="004F313A" w:rsidRPr="00D16043" w:rsidRDefault="004F313A" w:rsidP="004F313A">
      <w:pPr>
        <w:pStyle w:val="Nivel3"/>
        <w:rPr>
          <w:rFonts w:ascii="Calibri" w:hAnsi="Calibri" w:cs="Calibri"/>
          <w:sz w:val="22"/>
          <w:szCs w:val="22"/>
        </w:rPr>
      </w:pPr>
      <w:r w:rsidRPr="00D16043">
        <w:rPr>
          <w:rFonts w:ascii="Calibri" w:hAnsi="Calibri" w:cs="Calibri"/>
          <w:sz w:val="22"/>
          <w:szCs w:val="22"/>
        </w:rPr>
        <w:t>A solução deve identificar comportamentos fora da curva de usuários e informar seu responsável e o gestor do contrato por e-mail e por outros serviços mensageiros a fim de conter ou avaliar a atividade dos usuários mais rapidamente possível;</w:t>
      </w:r>
    </w:p>
    <w:p w:rsidR="004F313A" w:rsidRPr="00D16043" w:rsidRDefault="004F313A" w:rsidP="004F313A">
      <w:pPr>
        <w:pStyle w:val="Nivel3"/>
        <w:rPr>
          <w:rFonts w:ascii="Calibri" w:hAnsi="Calibri" w:cs="Calibri"/>
          <w:sz w:val="22"/>
          <w:szCs w:val="22"/>
        </w:rPr>
      </w:pPr>
      <w:r w:rsidRPr="00D16043">
        <w:rPr>
          <w:rFonts w:ascii="Calibri" w:hAnsi="Calibri" w:cs="Calibri"/>
          <w:sz w:val="22"/>
          <w:szCs w:val="22"/>
        </w:rPr>
        <w:t>A diferença entre contadores físicos e gerenciais nos relatórios não deve ultrapassar 10% (dez) por cento;</w:t>
      </w:r>
    </w:p>
    <w:p w:rsidR="004F313A" w:rsidRPr="00D16043" w:rsidRDefault="004F313A" w:rsidP="004F313A">
      <w:pPr>
        <w:pStyle w:val="Nivel3"/>
        <w:rPr>
          <w:rFonts w:ascii="Calibri" w:hAnsi="Calibri" w:cs="Calibri"/>
          <w:sz w:val="22"/>
          <w:szCs w:val="22"/>
        </w:rPr>
      </w:pPr>
      <w:r w:rsidRPr="00D16043">
        <w:rPr>
          <w:rFonts w:ascii="Calibri" w:hAnsi="Calibri" w:cs="Calibri"/>
          <w:sz w:val="22"/>
          <w:szCs w:val="22"/>
        </w:rPr>
        <w:t>Para fins de dúvidas, o contador físico do equipamento será considerado como prioridade para faturamento da produção;</w:t>
      </w:r>
    </w:p>
    <w:p w:rsidR="004F313A" w:rsidRPr="00D16043" w:rsidRDefault="004F313A" w:rsidP="004F313A">
      <w:pPr>
        <w:pStyle w:val="Nivel3"/>
        <w:rPr>
          <w:rFonts w:ascii="Calibri" w:hAnsi="Calibri" w:cs="Calibri"/>
          <w:sz w:val="22"/>
          <w:szCs w:val="22"/>
        </w:rPr>
      </w:pPr>
      <w:r w:rsidRPr="00D16043">
        <w:rPr>
          <w:rFonts w:ascii="Calibri" w:hAnsi="Calibri" w:cs="Calibri"/>
          <w:sz w:val="22"/>
          <w:szCs w:val="22"/>
        </w:rPr>
        <w:t>Relatórios de faturamento devem ser emitidos, automaticamente, no dia e horário estabelecidos pelo gestor do contrato para cada área, responsável e gestor por e-mail com link para interação (aprovação ou contestação);</w:t>
      </w:r>
    </w:p>
    <w:p w:rsidR="004F313A" w:rsidRPr="00D16043" w:rsidRDefault="004F313A" w:rsidP="004F313A">
      <w:pPr>
        <w:pStyle w:val="Nivel3"/>
        <w:rPr>
          <w:rFonts w:ascii="Calibri" w:hAnsi="Calibri" w:cs="Calibri"/>
          <w:sz w:val="22"/>
          <w:szCs w:val="22"/>
        </w:rPr>
      </w:pPr>
      <w:r w:rsidRPr="00D16043">
        <w:rPr>
          <w:rFonts w:ascii="Calibri" w:hAnsi="Calibri" w:cs="Calibri"/>
          <w:sz w:val="22"/>
          <w:szCs w:val="22"/>
        </w:rPr>
        <w:t>Os relatórios devem ter 3 (três) dias úteis para que o responsável e/ou gestor conteste o faturamento, caso contrário o faturamento será automaticamente aprovado;</w:t>
      </w:r>
    </w:p>
    <w:p w:rsidR="004F313A" w:rsidRPr="00D16043" w:rsidRDefault="004F313A" w:rsidP="004F313A">
      <w:pPr>
        <w:pStyle w:val="Nivel3"/>
        <w:rPr>
          <w:rFonts w:ascii="Calibri" w:hAnsi="Calibri" w:cs="Calibri"/>
          <w:sz w:val="22"/>
          <w:szCs w:val="22"/>
        </w:rPr>
      </w:pPr>
      <w:r w:rsidRPr="00D16043">
        <w:rPr>
          <w:rFonts w:ascii="Calibri" w:hAnsi="Calibri" w:cs="Calibri"/>
          <w:sz w:val="22"/>
          <w:szCs w:val="22"/>
        </w:rPr>
        <w:t>A solução deve permitir, no cadastro, o responsável pela área e um suplente a fim de manter a gestão na ausência do responsável principal;</w:t>
      </w:r>
    </w:p>
    <w:p w:rsidR="004F313A" w:rsidRPr="00D16043" w:rsidRDefault="004F313A" w:rsidP="004F313A">
      <w:pPr>
        <w:pStyle w:val="Nivel3"/>
        <w:rPr>
          <w:rFonts w:ascii="Calibri" w:hAnsi="Calibri" w:cs="Calibri"/>
          <w:sz w:val="22"/>
          <w:szCs w:val="22"/>
        </w:rPr>
      </w:pPr>
      <w:r w:rsidRPr="00D16043">
        <w:rPr>
          <w:rFonts w:ascii="Calibri" w:hAnsi="Calibri" w:cs="Calibri"/>
          <w:sz w:val="22"/>
          <w:szCs w:val="22"/>
        </w:rPr>
        <w:t>Os relatórios devem ser emitidos em formato PDF ou planilhas;</w:t>
      </w:r>
    </w:p>
    <w:p w:rsidR="004F313A" w:rsidRPr="00D16043" w:rsidRDefault="004F313A" w:rsidP="004F313A">
      <w:pPr>
        <w:pStyle w:val="Nivel3"/>
        <w:rPr>
          <w:rFonts w:ascii="Calibri" w:hAnsi="Calibri" w:cs="Calibri"/>
          <w:sz w:val="22"/>
          <w:szCs w:val="22"/>
        </w:rPr>
      </w:pPr>
      <w:r w:rsidRPr="00D16043">
        <w:rPr>
          <w:rFonts w:ascii="Calibri" w:hAnsi="Calibri" w:cs="Calibri"/>
          <w:sz w:val="22"/>
          <w:szCs w:val="22"/>
        </w:rPr>
        <w:t>No relatório deve conter os contadores físicos calculados, franquia mono, franquia cor e taxa fixa do equipamento bem como relatório de atividade resumido por usuário e suas operações;</w:t>
      </w:r>
    </w:p>
    <w:p w:rsidR="004F313A" w:rsidRPr="00D16043" w:rsidRDefault="004F313A" w:rsidP="004F313A">
      <w:pPr>
        <w:pStyle w:val="Nivel3"/>
        <w:rPr>
          <w:rFonts w:ascii="Calibri" w:hAnsi="Calibri" w:cs="Calibri"/>
          <w:sz w:val="22"/>
          <w:szCs w:val="22"/>
        </w:rPr>
      </w:pPr>
      <w:r w:rsidRPr="00D16043">
        <w:rPr>
          <w:rFonts w:ascii="Calibri" w:hAnsi="Calibri" w:cs="Calibri"/>
          <w:sz w:val="22"/>
          <w:szCs w:val="22"/>
        </w:rPr>
        <w:t xml:space="preserve">Todas as atividades de responsáveis e gestores devem ficar </w:t>
      </w:r>
      <w:proofErr w:type="spellStart"/>
      <w:r w:rsidRPr="00D16043">
        <w:rPr>
          <w:rFonts w:ascii="Calibri" w:hAnsi="Calibri" w:cs="Calibri"/>
          <w:sz w:val="22"/>
          <w:szCs w:val="22"/>
        </w:rPr>
        <w:t>logadas</w:t>
      </w:r>
      <w:proofErr w:type="spellEnd"/>
      <w:r w:rsidRPr="00D16043">
        <w:rPr>
          <w:rFonts w:ascii="Calibri" w:hAnsi="Calibri" w:cs="Calibri"/>
          <w:sz w:val="22"/>
          <w:szCs w:val="22"/>
        </w:rPr>
        <w:t xml:space="preserve"> e o faturamento deve ser emitido com a aprovação (automática ou explícita) de todos os responsáveis e gestores da unidade;</w:t>
      </w:r>
    </w:p>
    <w:p w:rsidR="004F313A" w:rsidRPr="00D16043" w:rsidRDefault="004F313A" w:rsidP="004F313A">
      <w:pPr>
        <w:pStyle w:val="Nivel3"/>
        <w:rPr>
          <w:rFonts w:ascii="Calibri" w:hAnsi="Calibri" w:cs="Calibri"/>
          <w:sz w:val="22"/>
          <w:szCs w:val="22"/>
        </w:rPr>
      </w:pPr>
      <w:r w:rsidRPr="00D16043">
        <w:rPr>
          <w:rFonts w:ascii="Calibri" w:hAnsi="Calibri" w:cs="Calibri"/>
          <w:sz w:val="22"/>
          <w:szCs w:val="22"/>
        </w:rPr>
        <w:t>Todos os relatórios e suas atividades devem estar disponíveis para consulta a qualquer tempo por parte da auditoria do NOME_ORGAO;</w:t>
      </w:r>
    </w:p>
    <w:p w:rsidR="004F313A" w:rsidRPr="00D16043" w:rsidRDefault="004F313A" w:rsidP="004F313A">
      <w:pPr>
        <w:pStyle w:val="Nivel3"/>
        <w:rPr>
          <w:rFonts w:ascii="Calibri" w:hAnsi="Calibri" w:cs="Calibri"/>
          <w:sz w:val="22"/>
          <w:szCs w:val="22"/>
        </w:rPr>
      </w:pPr>
      <w:r w:rsidRPr="00D16043">
        <w:rPr>
          <w:rFonts w:ascii="Calibri" w:hAnsi="Calibri" w:cs="Calibri"/>
          <w:sz w:val="22"/>
          <w:szCs w:val="22"/>
        </w:rPr>
        <w:t>As Notas Fiscais devem conter o número do relatório de aprovação referente;</w:t>
      </w:r>
    </w:p>
    <w:p w:rsidR="004F313A" w:rsidRPr="00D16043" w:rsidRDefault="004F313A" w:rsidP="004F313A">
      <w:pPr>
        <w:pStyle w:val="Nivel3"/>
        <w:rPr>
          <w:rFonts w:ascii="Calibri" w:hAnsi="Calibri" w:cs="Calibri"/>
          <w:sz w:val="22"/>
          <w:szCs w:val="22"/>
        </w:rPr>
      </w:pPr>
      <w:r w:rsidRPr="00D16043">
        <w:rPr>
          <w:rFonts w:ascii="Calibri" w:hAnsi="Calibri" w:cs="Calibri"/>
          <w:sz w:val="22"/>
          <w:szCs w:val="22"/>
        </w:rPr>
        <w:t>A cada 6 meses o sistema deve emitir um relatório de comportamento apresentando:</w:t>
      </w:r>
    </w:p>
    <w:p w:rsidR="004F313A" w:rsidRPr="00D16043" w:rsidRDefault="004F313A" w:rsidP="004F313A">
      <w:pPr>
        <w:pStyle w:val="Nivel3"/>
        <w:numPr>
          <w:ilvl w:val="0"/>
          <w:numId w:val="46"/>
        </w:numPr>
        <w:rPr>
          <w:rFonts w:ascii="Calibri" w:hAnsi="Calibri" w:cs="Calibri"/>
          <w:sz w:val="22"/>
          <w:szCs w:val="22"/>
        </w:rPr>
      </w:pPr>
      <w:r w:rsidRPr="00D16043">
        <w:rPr>
          <w:rFonts w:ascii="Calibri" w:hAnsi="Calibri" w:cs="Calibri"/>
          <w:sz w:val="22"/>
          <w:szCs w:val="22"/>
        </w:rPr>
        <w:t>Usuários e Equipamentos que mais imprimiram;</w:t>
      </w:r>
    </w:p>
    <w:p w:rsidR="004F313A" w:rsidRPr="00D16043" w:rsidRDefault="004F313A" w:rsidP="004F313A">
      <w:pPr>
        <w:pStyle w:val="Nivel3"/>
        <w:numPr>
          <w:ilvl w:val="0"/>
          <w:numId w:val="46"/>
        </w:numPr>
        <w:rPr>
          <w:rFonts w:ascii="Calibri" w:hAnsi="Calibri" w:cs="Calibri"/>
          <w:sz w:val="22"/>
          <w:szCs w:val="22"/>
        </w:rPr>
      </w:pPr>
      <w:r w:rsidRPr="00D16043">
        <w:rPr>
          <w:rFonts w:ascii="Calibri" w:hAnsi="Calibri" w:cs="Calibri"/>
          <w:sz w:val="22"/>
          <w:szCs w:val="22"/>
        </w:rPr>
        <w:t>Usuários e Equipamentos que mais copiaram;</w:t>
      </w:r>
    </w:p>
    <w:p w:rsidR="004F313A" w:rsidRPr="00D16043" w:rsidRDefault="004F313A" w:rsidP="004F313A">
      <w:pPr>
        <w:pStyle w:val="Nivel3"/>
        <w:numPr>
          <w:ilvl w:val="0"/>
          <w:numId w:val="46"/>
        </w:numPr>
        <w:rPr>
          <w:rFonts w:ascii="Calibri" w:hAnsi="Calibri" w:cs="Calibri"/>
          <w:sz w:val="22"/>
          <w:szCs w:val="22"/>
        </w:rPr>
      </w:pPr>
      <w:r w:rsidRPr="00D16043">
        <w:rPr>
          <w:rFonts w:ascii="Calibri" w:hAnsi="Calibri" w:cs="Calibri"/>
          <w:sz w:val="22"/>
          <w:szCs w:val="22"/>
        </w:rPr>
        <w:t>Usuários e Equipamentos que mais digitalizaram;</w:t>
      </w:r>
    </w:p>
    <w:p w:rsidR="004F313A" w:rsidRPr="00D16043" w:rsidRDefault="004F313A" w:rsidP="004F313A">
      <w:pPr>
        <w:pStyle w:val="Nivel3"/>
        <w:numPr>
          <w:ilvl w:val="0"/>
          <w:numId w:val="46"/>
        </w:numPr>
        <w:rPr>
          <w:rFonts w:ascii="Calibri" w:hAnsi="Calibri" w:cs="Calibri"/>
          <w:sz w:val="22"/>
          <w:szCs w:val="22"/>
        </w:rPr>
      </w:pPr>
      <w:r w:rsidRPr="00D16043">
        <w:rPr>
          <w:rFonts w:ascii="Calibri" w:hAnsi="Calibri" w:cs="Calibri"/>
          <w:sz w:val="22"/>
          <w:szCs w:val="22"/>
        </w:rPr>
        <w:t>Volume comparativo com o mesmo período anterior;</w:t>
      </w:r>
    </w:p>
    <w:p w:rsidR="004F313A" w:rsidRPr="00D16043" w:rsidRDefault="004F313A" w:rsidP="004F313A">
      <w:pPr>
        <w:pStyle w:val="Nivel3"/>
        <w:numPr>
          <w:ilvl w:val="0"/>
          <w:numId w:val="46"/>
        </w:numPr>
        <w:rPr>
          <w:rFonts w:ascii="Calibri" w:hAnsi="Calibri" w:cs="Calibri"/>
          <w:sz w:val="22"/>
          <w:szCs w:val="22"/>
        </w:rPr>
      </w:pPr>
      <w:r w:rsidRPr="00D16043">
        <w:rPr>
          <w:rFonts w:ascii="Calibri" w:hAnsi="Calibri" w:cs="Calibri"/>
          <w:sz w:val="22"/>
          <w:szCs w:val="22"/>
        </w:rPr>
        <w:t>Volume comparativo com o mesmo espaço de tempo do ano anterior;</w:t>
      </w:r>
    </w:p>
    <w:p w:rsidR="004F313A" w:rsidRPr="00D16043" w:rsidRDefault="004F313A" w:rsidP="004F313A">
      <w:pPr>
        <w:pStyle w:val="Nivel3"/>
        <w:numPr>
          <w:ilvl w:val="0"/>
          <w:numId w:val="46"/>
        </w:numPr>
        <w:rPr>
          <w:rFonts w:ascii="Calibri" w:hAnsi="Calibri" w:cs="Calibri"/>
          <w:sz w:val="22"/>
          <w:szCs w:val="22"/>
        </w:rPr>
      </w:pPr>
      <w:r w:rsidRPr="00D16043">
        <w:rPr>
          <w:rFonts w:ascii="Calibri" w:hAnsi="Calibri" w:cs="Calibri"/>
          <w:sz w:val="22"/>
          <w:szCs w:val="22"/>
        </w:rPr>
        <w:t>Quantidade de chamados abertos por equipamento;</w:t>
      </w:r>
    </w:p>
    <w:p w:rsidR="004F313A" w:rsidRPr="00D16043" w:rsidRDefault="004F313A" w:rsidP="004F313A">
      <w:pPr>
        <w:pStyle w:val="Nivel3"/>
        <w:numPr>
          <w:ilvl w:val="0"/>
          <w:numId w:val="46"/>
        </w:numPr>
        <w:rPr>
          <w:rFonts w:ascii="Calibri" w:hAnsi="Calibri" w:cs="Calibri"/>
          <w:sz w:val="22"/>
          <w:szCs w:val="22"/>
        </w:rPr>
      </w:pPr>
      <w:r w:rsidRPr="00D16043">
        <w:rPr>
          <w:rFonts w:ascii="Calibri" w:hAnsi="Calibri" w:cs="Calibri"/>
          <w:sz w:val="22"/>
          <w:szCs w:val="22"/>
        </w:rPr>
        <w:t>Comparativos de chamados no mesmo período anterior;</w:t>
      </w:r>
    </w:p>
    <w:p w:rsidR="004F313A" w:rsidRPr="00D16043" w:rsidRDefault="004F313A" w:rsidP="004F313A">
      <w:pPr>
        <w:pStyle w:val="Nivel3"/>
        <w:numPr>
          <w:ilvl w:val="0"/>
          <w:numId w:val="46"/>
        </w:numPr>
        <w:rPr>
          <w:rFonts w:ascii="Calibri" w:hAnsi="Calibri" w:cs="Calibri"/>
          <w:sz w:val="22"/>
          <w:szCs w:val="22"/>
        </w:rPr>
      </w:pPr>
      <w:r w:rsidRPr="00D16043">
        <w:rPr>
          <w:rFonts w:ascii="Calibri" w:hAnsi="Calibri" w:cs="Calibri"/>
          <w:sz w:val="22"/>
          <w:szCs w:val="22"/>
        </w:rPr>
        <w:t>Comparativos de chamados no mesmo espaço de tempo do ano anterior;</w:t>
      </w:r>
    </w:p>
    <w:p w:rsidR="004F313A" w:rsidRPr="00D16043" w:rsidRDefault="004F313A" w:rsidP="004F313A">
      <w:pPr>
        <w:pStyle w:val="Nivel3"/>
        <w:numPr>
          <w:ilvl w:val="0"/>
          <w:numId w:val="46"/>
        </w:numPr>
        <w:rPr>
          <w:rFonts w:ascii="Calibri" w:hAnsi="Calibri" w:cs="Calibri"/>
          <w:sz w:val="22"/>
          <w:szCs w:val="22"/>
        </w:rPr>
      </w:pPr>
      <w:r w:rsidRPr="00D16043">
        <w:rPr>
          <w:rFonts w:ascii="Calibri" w:hAnsi="Calibri" w:cs="Calibri"/>
          <w:sz w:val="22"/>
          <w:szCs w:val="22"/>
        </w:rPr>
        <w:t>Tendências de volumes de impressão + cópias x digitalizações;</w:t>
      </w:r>
    </w:p>
    <w:p w:rsidR="004F313A" w:rsidRPr="00D16043" w:rsidRDefault="004F313A" w:rsidP="004F313A">
      <w:pPr>
        <w:pStyle w:val="Nivel3"/>
        <w:numPr>
          <w:ilvl w:val="0"/>
          <w:numId w:val="46"/>
        </w:numPr>
        <w:rPr>
          <w:rFonts w:ascii="Calibri" w:hAnsi="Calibri" w:cs="Calibri"/>
          <w:sz w:val="22"/>
          <w:szCs w:val="22"/>
        </w:rPr>
      </w:pPr>
      <w:r w:rsidRPr="00D16043">
        <w:rPr>
          <w:rFonts w:ascii="Calibri" w:hAnsi="Calibri" w:cs="Calibri"/>
          <w:sz w:val="22"/>
          <w:szCs w:val="22"/>
        </w:rPr>
        <w:t>Indicadores de produção de documentos digitalizados em sua totalidade.</w:t>
      </w:r>
    </w:p>
    <w:p w:rsidR="004F313A" w:rsidRPr="00C7007A" w:rsidRDefault="004F313A" w:rsidP="004F313A">
      <w:pPr>
        <w:pStyle w:val="Nivel3"/>
        <w:rPr>
          <w:rFonts w:ascii="Calibri" w:hAnsi="Calibri" w:cs="Calibri"/>
          <w:sz w:val="22"/>
          <w:szCs w:val="22"/>
        </w:rPr>
      </w:pPr>
      <w:r w:rsidRPr="00D16043">
        <w:rPr>
          <w:rFonts w:ascii="Calibri" w:hAnsi="Calibri" w:cs="Calibri"/>
          <w:sz w:val="22"/>
          <w:szCs w:val="22"/>
        </w:rPr>
        <w:t xml:space="preserve">Esse </w:t>
      </w:r>
      <w:r w:rsidRPr="00C7007A">
        <w:rPr>
          <w:rFonts w:ascii="Calibri" w:hAnsi="Calibri" w:cs="Calibri"/>
          <w:sz w:val="22"/>
          <w:szCs w:val="22"/>
        </w:rPr>
        <w:t>relatório semestral deve ser enviado, automaticamente, para responsáveis e gestores de contrato exigindo confirmação de recebimento e leitura dos dados.</w:t>
      </w:r>
    </w:p>
    <w:p w:rsidR="00B40CAD" w:rsidRPr="00C7007A" w:rsidRDefault="002E1794" w:rsidP="007815D6">
      <w:pPr>
        <w:pStyle w:val="Nivel2"/>
        <w:numPr>
          <w:ilvl w:val="0"/>
          <w:numId w:val="0"/>
        </w:numPr>
        <w:tabs>
          <w:tab w:val="left" w:pos="142"/>
          <w:tab w:val="left" w:pos="426"/>
          <w:tab w:val="left" w:pos="567"/>
        </w:tabs>
        <w:ind w:left="426" w:right="567"/>
        <w:contextualSpacing/>
        <w:rPr>
          <w:rFonts w:ascii="Calibri" w:hAnsi="Calibri" w:cs="Calibri"/>
          <w:b/>
          <w:sz w:val="22"/>
          <w:szCs w:val="22"/>
        </w:rPr>
      </w:pPr>
      <w:r w:rsidRPr="00C7007A">
        <w:rPr>
          <w:rFonts w:ascii="Calibri" w:eastAsia="Times New Roman" w:hAnsi="Calibri" w:cs="Calibri"/>
          <w:b/>
          <w:sz w:val="22"/>
          <w:szCs w:val="22"/>
        </w:rPr>
        <w:t xml:space="preserve">Gestão </w:t>
      </w:r>
      <w:r w:rsidRPr="00C7007A">
        <w:rPr>
          <w:rFonts w:ascii="Calibri" w:eastAsia="Times New Roman" w:hAnsi="Calibri" w:cs="Calibri"/>
          <w:b/>
          <w:bCs/>
          <w:sz w:val="22"/>
          <w:szCs w:val="22"/>
          <w:lang w:eastAsia="zh-CN"/>
        </w:rPr>
        <w:t>de Documentos Físicos (Contadores, Alertas, Suprimentos)</w:t>
      </w:r>
    </w:p>
    <w:p w:rsidR="00120F00" w:rsidRPr="00C7007A" w:rsidRDefault="002E1794" w:rsidP="002E1794">
      <w:pPr>
        <w:pStyle w:val="Nivel2"/>
        <w:rPr>
          <w:rFonts w:ascii="Calibri" w:hAnsi="Calibri" w:cs="Calibri"/>
          <w:sz w:val="22"/>
          <w:szCs w:val="22"/>
        </w:rPr>
      </w:pPr>
      <w:r w:rsidRPr="00C7007A">
        <w:rPr>
          <w:rFonts w:ascii="Calibri" w:hAnsi="Calibri" w:cs="Calibri"/>
          <w:sz w:val="22"/>
          <w:szCs w:val="22"/>
        </w:rPr>
        <w:t>Para coleta de contadores a ferramenta deve ser exclusiva para tal funcionalidade ou ao menos ter um banco de dados separado para que não haja comprometimento da integridade dos dados de bilhetagem e coleta dos contadores físicos;</w:t>
      </w:r>
    </w:p>
    <w:p w:rsidR="003C05C4" w:rsidRPr="00C7007A" w:rsidRDefault="003C05C4" w:rsidP="003C05C4">
      <w:pPr>
        <w:pStyle w:val="Nivel3"/>
        <w:rPr>
          <w:rFonts w:ascii="Calibri" w:hAnsi="Calibri" w:cs="Calibri"/>
          <w:sz w:val="22"/>
          <w:szCs w:val="22"/>
        </w:rPr>
      </w:pPr>
      <w:r w:rsidRPr="00C7007A">
        <w:rPr>
          <w:rFonts w:ascii="Calibri" w:hAnsi="Calibri" w:cs="Calibri"/>
          <w:sz w:val="22"/>
          <w:szCs w:val="22"/>
        </w:rPr>
        <w:t xml:space="preserve">Não serão aceitos hardwares com sistemas operacionais Windows, Linux, </w:t>
      </w:r>
      <w:proofErr w:type="spellStart"/>
      <w:r w:rsidRPr="00C7007A">
        <w:rPr>
          <w:rFonts w:ascii="Calibri" w:hAnsi="Calibri" w:cs="Calibri"/>
          <w:sz w:val="22"/>
          <w:szCs w:val="22"/>
        </w:rPr>
        <w:t>RaspberryPI</w:t>
      </w:r>
      <w:proofErr w:type="spellEnd"/>
      <w:r w:rsidRPr="00C7007A">
        <w:rPr>
          <w:rFonts w:ascii="Calibri" w:hAnsi="Calibri" w:cs="Calibri"/>
          <w:sz w:val="22"/>
          <w:szCs w:val="22"/>
        </w:rPr>
        <w:t xml:space="preserve"> pois isso implica em aumento de gestão por parte do TI interno e o hardware deve operar de maneira independente, sem sistemas operacionais que exijam alto controle já que a responsabilidade de coletar essas.</w:t>
      </w:r>
    </w:p>
    <w:p w:rsidR="003C05C4" w:rsidRPr="00C7007A" w:rsidRDefault="003C05C4" w:rsidP="003C05C4">
      <w:pPr>
        <w:pStyle w:val="Nivel3"/>
        <w:rPr>
          <w:rFonts w:ascii="Calibri" w:hAnsi="Calibri" w:cs="Calibri"/>
          <w:sz w:val="22"/>
          <w:szCs w:val="22"/>
        </w:rPr>
      </w:pPr>
      <w:r w:rsidRPr="00C7007A">
        <w:rPr>
          <w:rFonts w:ascii="Calibri" w:hAnsi="Calibri" w:cs="Calibri"/>
          <w:sz w:val="22"/>
          <w:szCs w:val="22"/>
        </w:rPr>
        <w:t>Informações é da CONTRATADA bem com sua operacionalização completa;</w:t>
      </w:r>
    </w:p>
    <w:p w:rsidR="003C05C4" w:rsidRPr="00C7007A" w:rsidRDefault="003C05C4" w:rsidP="003C05C4">
      <w:pPr>
        <w:pStyle w:val="Nivel3"/>
        <w:rPr>
          <w:rFonts w:ascii="Calibri" w:hAnsi="Calibri" w:cs="Calibri"/>
          <w:sz w:val="22"/>
          <w:szCs w:val="22"/>
        </w:rPr>
      </w:pPr>
      <w:r w:rsidRPr="00C7007A">
        <w:rPr>
          <w:rFonts w:ascii="Calibri" w:hAnsi="Calibri" w:cs="Calibri"/>
          <w:sz w:val="22"/>
          <w:szCs w:val="22"/>
        </w:rPr>
        <w:t>A solução deve permitir criar regras e gatilhos para avisos e geração de relatórios para fins de faturamento, envio de suprimentos e alertas de manutenção do equipamento;</w:t>
      </w:r>
    </w:p>
    <w:p w:rsidR="003C05C4" w:rsidRPr="00C7007A" w:rsidRDefault="003C05C4" w:rsidP="003C05C4">
      <w:pPr>
        <w:pStyle w:val="Nivel3"/>
        <w:rPr>
          <w:rFonts w:ascii="Calibri" w:hAnsi="Calibri" w:cs="Calibri"/>
          <w:sz w:val="22"/>
          <w:szCs w:val="22"/>
        </w:rPr>
      </w:pPr>
      <w:r w:rsidRPr="00C7007A">
        <w:rPr>
          <w:rFonts w:ascii="Calibri" w:hAnsi="Calibri" w:cs="Calibri"/>
          <w:sz w:val="22"/>
          <w:szCs w:val="22"/>
        </w:rPr>
        <w:t>A solução deve permitir acesso ao painel do equipamento e seu browser quando possível;</w:t>
      </w:r>
    </w:p>
    <w:p w:rsidR="003C05C4" w:rsidRPr="00C7007A" w:rsidRDefault="003C05C4" w:rsidP="003C05C4">
      <w:pPr>
        <w:pStyle w:val="Nivel3"/>
        <w:rPr>
          <w:rFonts w:ascii="Calibri" w:hAnsi="Calibri" w:cs="Calibri"/>
          <w:sz w:val="22"/>
          <w:szCs w:val="22"/>
        </w:rPr>
      </w:pPr>
      <w:r w:rsidRPr="00C7007A">
        <w:rPr>
          <w:rFonts w:ascii="Calibri" w:hAnsi="Calibri" w:cs="Calibri"/>
          <w:sz w:val="22"/>
          <w:szCs w:val="22"/>
        </w:rPr>
        <w:t>A solução deve permitir criar campos adicionais e customizados e aplicar regras a esses campos a fim de criar um fluxo de atividades;</w:t>
      </w:r>
    </w:p>
    <w:p w:rsidR="003C05C4" w:rsidRPr="00C7007A" w:rsidRDefault="003C05C4" w:rsidP="003C05C4">
      <w:pPr>
        <w:pStyle w:val="Nivel3"/>
        <w:rPr>
          <w:rFonts w:ascii="Calibri" w:hAnsi="Calibri" w:cs="Calibri"/>
          <w:sz w:val="22"/>
          <w:szCs w:val="22"/>
        </w:rPr>
      </w:pPr>
      <w:r w:rsidRPr="00C7007A">
        <w:rPr>
          <w:rFonts w:ascii="Calibri" w:hAnsi="Calibri" w:cs="Calibri"/>
          <w:sz w:val="22"/>
          <w:szCs w:val="22"/>
        </w:rPr>
        <w:t>A solução deve possuir um painel de acompanhamento em tempo real das funcionalidades e comparações com períodos anteriores;</w:t>
      </w:r>
    </w:p>
    <w:p w:rsidR="003C05C4" w:rsidRPr="00C7007A" w:rsidRDefault="003C05C4" w:rsidP="003C05C4">
      <w:pPr>
        <w:pStyle w:val="Nivel3"/>
        <w:rPr>
          <w:rFonts w:ascii="Calibri" w:hAnsi="Calibri" w:cs="Calibri"/>
          <w:sz w:val="22"/>
          <w:szCs w:val="22"/>
        </w:rPr>
      </w:pPr>
      <w:r w:rsidRPr="00C7007A">
        <w:rPr>
          <w:rFonts w:ascii="Calibri" w:hAnsi="Calibri" w:cs="Calibri"/>
          <w:sz w:val="22"/>
          <w:szCs w:val="22"/>
        </w:rPr>
        <w:t>A solução deve apresentar, mediante comportamento, volumes estimados para períodos como mês seguinte, 3 meses ou 90 dias, 6 meses ou 180 dias, até o final do ano e da data presente até 1 (um) ano para frente;</w:t>
      </w:r>
    </w:p>
    <w:p w:rsidR="003C05C4" w:rsidRPr="00C7007A" w:rsidRDefault="003C05C4" w:rsidP="003C05C4">
      <w:pPr>
        <w:pStyle w:val="Nivel3"/>
        <w:rPr>
          <w:rFonts w:ascii="Calibri" w:hAnsi="Calibri" w:cs="Calibri"/>
          <w:sz w:val="22"/>
          <w:szCs w:val="22"/>
        </w:rPr>
      </w:pPr>
      <w:r w:rsidRPr="00C7007A">
        <w:rPr>
          <w:rFonts w:ascii="Calibri" w:hAnsi="Calibri" w:cs="Calibri"/>
          <w:sz w:val="22"/>
          <w:szCs w:val="22"/>
        </w:rPr>
        <w:t>A solução deve conter um contador de troca de suprimentos por equipamento que seja visual em linha do tempo e que também seja quantitativo;</w:t>
      </w:r>
    </w:p>
    <w:p w:rsidR="003C05C4" w:rsidRPr="00C7007A" w:rsidRDefault="003C05C4" w:rsidP="003C05C4">
      <w:pPr>
        <w:pStyle w:val="Nivel3"/>
        <w:rPr>
          <w:rFonts w:ascii="Calibri" w:hAnsi="Calibri" w:cs="Calibri"/>
          <w:sz w:val="22"/>
          <w:szCs w:val="22"/>
        </w:rPr>
      </w:pPr>
      <w:r w:rsidRPr="00C7007A">
        <w:rPr>
          <w:rFonts w:ascii="Calibri" w:hAnsi="Calibri" w:cs="Calibri"/>
          <w:sz w:val="22"/>
          <w:szCs w:val="22"/>
        </w:rPr>
        <w:t>A solução deve apresentar indicadores sustentáveis em seus relatórios;</w:t>
      </w:r>
    </w:p>
    <w:p w:rsidR="003C05C4" w:rsidRPr="00C7007A" w:rsidRDefault="003C05C4" w:rsidP="003C05C4">
      <w:pPr>
        <w:pStyle w:val="Nivel3"/>
        <w:rPr>
          <w:rFonts w:ascii="Calibri" w:hAnsi="Calibri" w:cs="Calibri"/>
          <w:sz w:val="22"/>
          <w:szCs w:val="22"/>
        </w:rPr>
      </w:pPr>
      <w:r w:rsidRPr="00C7007A">
        <w:rPr>
          <w:rFonts w:ascii="Calibri" w:hAnsi="Calibri" w:cs="Calibri"/>
          <w:sz w:val="22"/>
          <w:szCs w:val="22"/>
        </w:rPr>
        <w:t>Possuir um catálogo web do tipo Wikipédia para consulta de dados de fábrica dos equipamentos do parque como volume de páginas mensais adequado, velocidade, funcionalidades e informações gerais sobre o equipamento;</w:t>
      </w:r>
    </w:p>
    <w:p w:rsidR="003C05C4" w:rsidRPr="00C7007A" w:rsidRDefault="003C05C4" w:rsidP="003C05C4">
      <w:pPr>
        <w:pStyle w:val="Nivel3"/>
        <w:rPr>
          <w:rFonts w:ascii="Calibri" w:hAnsi="Calibri" w:cs="Calibri"/>
          <w:sz w:val="22"/>
          <w:szCs w:val="22"/>
        </w:rPr>
      </w:pPr>
      <w:r w:rsidRPr="00C7007A">
        <w:rPr>
          <w:rFonts w:ascii="Calibri" w:hAnsi="Calibri" w:cs="Calibri"/>
          <w:sz w:val="22"/>
          <w:szCs w:val="22"/>
        </w:rPr>
        <w:t>A solução deve ter um painel, já integrado de comportamento dos volumes de impressão, separação por operações de cópia, impressão e digitalização no mínimo;</w:t>
      </w:r>
    </w:p>
    <w:p w:rsidR="003C05C4" w:rsidRPr="00C7007A" w:rsidRDefault="003C05C4" w:rsidP="003C05C4">
      <w:pPr>
        <w:pStyle w:val="Nivel3"/>
        <w:rPr>
          <w:rFonts w:ascii="Calibri" w:hAnsi="Calibri" w:cs="Calibri"/>
          <w:sz w:val="22"/>
          <w:szCs w:val="22"/>
        </w:rPr>
      </w:pPr>
      <w:r w:rsidRPr="00C7007A">
        <w:rPr>
          <w:rFonts w:ascii="Calibri" w:hAnsi="Calibri" w:cs="Calibri"/>
          <w:sz w:val="22"/>
          <w:szCs w:val="22"/>
        </w:rPr>
        <w:t xml:space="preserve">A solução deve exportar esse </w:t>
      </w:r>
      <w:proofErr w:type="spellStart"/>
      <w:r w:rsidRPr="00C7007A">
        <w:rPr>
          <w:rFonts w:ascii="Calibri" w:hAnsi="Calibri" w:cs="Calibri"/>
          <w:sz w:val="22"/>
          <w:szCs w:val="22"/>
        </w:rPr>
        <w:t>Dashboard</w:t>
      </w:r>
      <w:proofErr w:type="spellEnd"/>
      <w:r w:rsidRPr="00C7007A">
        <w:rPr>
          <w:rFonts w:ascii="Calibri" w:hAnsi="Calibri" w:cs="Calibri"/>
          <w:sz w:val="22"/>
          <w:szCs w:val="22"/>
        </w:rPr>
        <w:t xml:space="preserve"> em PDF com o mesmo visual da tela apresentada na interface web afim de manter a mesma experiência e uso por parte de gestores da Contratante;</w:t>
      </w:r>
    </w:p>
    <w:p w:rsidR="003C05C4" w:rsidRPr="00C7007A" w:rsidRDefault="003C05C4" w:rsidP="003C05C4">
      <w:pPr>
        <w:pStyle w:val="Nivel3"/>
        <w:rPr>
          <w:rFonts w:ascii="Calibri" w:hAnsi="Calibri" w:cs="Calibri"/>
          <w:sz w:val="22"/>
          <w:szCs w:val="22"/>
        </w:rPr>
      </w:pPr>
      <w:r w:rsidRPr="00C7007A">
        <w:rPr>
          <w:rFonts w:ascii="Calibri" w:hAnsi="Calibri" w:cs="Calibri"/>
          <w:sz w:val="22"/>
          <w:szCs w:val="22"/>
        </w:rPr>
        <w:t xml:space="preserve">A solução deve utilizar-se de uma nuvem privada e não compartilhada a fim de manter os dados da Contratante separados de outros clientes da CONTRATADA não </w:t>
      </w:r>
      <w:proofErr w:type="spellStart"/>
      <w:r w:rsidRPr="00C7007A">
        <w:rPr>
          <w:rFonts w:ascii="Calibri" w:hAnsi="Calibri" w:cs="Calibri"/>
          <w:sz w:val="22"/>
          <w:szCs w:val="22"/>
        </w:rPr>
        <w:t>por</w:t>
      </w:r>
      <w:proofErr w:type="spellEnd"/>
      <w:r w:rsidRPr="00C7007A">
        <w:rPr>
          <w:rFonts w:ascii="Calibri" w:hAnsi="Calibri" w:cs="Calibri"/>
          <w:sz w:val="22"/>
          <w:szCs w:val="22"/>
        </w:rPr>
        <w:t xml:space="preserve"> </w:t>
      </w:r>
      <w:proofErr w:type="spellStart"/>
      <w:r w:rsidRPr="00C7007A">
        <w:rPr>
          <w:rFonts w:ascii="Calibri" w:hAnsi="Calibri" w:cs="Calibri"/>
          <w:sz w:val="22"/>
          <w:szCs w:val="22"/>
        </w:rPr>
        <w:t>permissionamento</w:t>
      </w:r>
      <w:proofErr w:type="spellEnd"/>
      <w:r w:rsidRPr="00C7007A">
        <w:rPr>
          <w:rFonts w:ascii="Calibri" w:hAnsi="Calibri" w:cs="Calibri"/>
          <w:sz w:val="22"/>
          <w:szCs w:val="22"/>
        </w:rPr>
        <w:t xml:space="preserve"> mas sim por uma infraestrutura;</w:t>
      </w:r>
    </w:p>
    <w:p w:rsidR="003C05C4" w:rsidRPr="00C7007A" w:rsidRDefault="003C05C4" w:rsidP="003C05C4">
      <w:pPr>
        <w:pStyle w:val="Nivel3"/>
        <w:rPr>
          <w:rFonts w:ascii="Calibri" w:hAnsi="Calibri" w:cs="Calibri"/>
          <w:sz w:val="22"/>
          <w:szCs w:val="22"/>
        </w:rPr>
      </w:pPr>
      <w:r w:rsidRPr="00C7007A">
        <w:rPr>
          <w:rFonts w:ascii="Calibri" w:hAnsi="Calibri" w:cs="Calibri"/>
          <w:sz w:val="22"/>
          <w:szCs w:val="22"/>
        </w:rPr>
        <w:t>A empresa contratada deverá fornecer, instalar e configurar o servidor de impressão necessário para viabilizar o funcionamento da solução de bilhetagem e gerenciamento remoto dos serviços de impressão e cópia.</w:t>
      </w:r>
    </w:p>
    <w:p w:rsidR="003C05C4" w:rsidRPr="00C7007A" w:rsidRDefault="003C05C4" w:rsidP="003C05C4">
      <w:pPr>
        <w:pStyle w:val="Nivel2"/>
        <w:numPr>
          <w:ilvl w:val="0"/>
          <w:numId w:val="0"/>
        </w:numPr>
        <w:rPr>
          <w:rFonts w:ascii="Calibri" w:hAnsi="Calibri" w:cs="Calibri"/>
          <w:b/>
          <w:sz w:val="22"/>
          <w:szCs w:val="22"/>
        </w:rPr>
      </w:pPr>
      <w:r w:rsidRPr="00C7007A">
        <w:rPr>
          <w:rFonts w:ascii="Calibri" w:hAnsi="Calibri" w:cs="Calibri"/>
          <w:b/>
          <w:sz w:val="22"/>
          <w:szCs w:val="22"/>
        </w:rPr>
        <w:t>Da contabilidade com a Tecnologia NFC</w:t>
      </w:r>
    </w:p>
    <w:p w:rsidR="003C05C4" w:rsidRPr="00C7007A" w:rsidRDefault="003C05C4" w:rsidP="003C05C4">
      <w:pPr>
        <w:pStyle w:val="Nivel2"/>
        <w:rPr>
          <w:rFonts w:ascii="Calibri" w:hAnsi="Calibri" w:cs="Calibri"/>
          <w:sz w:val="22"/>
          <w:szCs w:val="22"/>
        </w:rPr>
      </w:pPr>
      <w:r w:rsidRPr="00C7007A">
        <w:rPr>
          <w:rFonts w:ascii="Calibri" w:hAnsi="Calibri" w:cs="Calibri"/>
          <w:sz w:val="22"/>
          <w:szCs w:val="22"/>
        </w:rPr>
        <w:t>Parte dos equipamentos a serem disponibilizados possui funcionalidade de leitura por NFC, conforme especificações técnicas dos itens.</w:t>
      </w:r>
    </w:p>
    <w:p w:rsidR="00A85D63" w:rsidRPr="00C7007A" w:rsidRDefault="003C05C4" w:rsidP="00A85D63">
      <w:pPr>
        <w:pStyle w:val="Nivel3"/>
        <w:rPr>
          <w:rFonts w:ascii="Calibri" w:hAnsi="Calibri" w:cs="Calibri"/>
          <w:sz w:val="22"/>
          <w:szCs w:val="22"/>
        </w:rPr>
      </w:pPr>
      <w:r w:rsidRPr="00C7007A">
        <w:rPr>
          <w:rFonts w:ascii="Calibri" w:hAnsi="Calibri" w:cs="Calibri"/>
          <w:sz w:val="22"/>
          <w:szCs w:val="22"/>
        </w:rPr>
        <w:t xml:space="preserve">Considerando </w:t>
      </w:r>
      <w:r w:rsidR="00A85D63" w:rsidRPr="00C7007A">
        <w:rPr>
          <w:rFonts w:ascii="Calibri" w:hAnsi="Calibri" w:cs="Calibri"/>
          <w:sz w:val="22"/>
          <w:szCs w:val="22"/>
        </w:rPr>
        <w:t>que os crachás funcionais utilizados pelos colaboradores da CONTRATANTE possuem tecnologia NFC, os equipamentos compatíveis deverão operar com essa funcionalidade ativa, permitindo a autenticação de usuários, controle de acesso às funções de impressão, cópia e digitalização, bem como a liberação segura de trabalhos.</w:t>
      </w:r>
    </w:p>
    <w:p w:rsidR="00A85D63" w:rsidRPr="00C7007A" w:rsidRDefault="00A85D63" w:rsidP="00A85D63">
      <w:pPr>
        <w:pStyle w:val="Nivel3"/>
        <w:rPr>
          <w:rFonts w:ascii="Calibri" w:hAnsi="Calibri" w:cs="Calibri"/>
          <w:sz w:val="22"/>
          <w:szCs w:val="22"/>
        </w:rPr>
      </w:pPr>
      <w:r w:rsidRPr="00C7007A">
        <w:rPr>
          <w:rFonts w:ascii="Calibri" w:hAnsi="Calibri" w:cs="Calibri"/>
          <w:sz w:val="22"/>
          <w:szCs w:val="22"/>
        </w:rPr>
        <w:t>A CONTRATADA deverá garantir a configuração, compatibilidade e pleno funcionamento da leitura NFC nesses equipamentos, assegurando sua integração com o sistema de bilhetagem e autenticação, sem custos adicionais à CONTRATANTE.</w:t>
      </w:r>
    </w:p>
    <w:p w:rsidR="002E1794" w:rsidRPr="00C7007A" w:rsidRDefault="002E1794" w:rsidP="002E1794">
      <w:pPr>
        <w:pStyle w:val="Nivel2"/>
        <w:numPr>
          <w:ilvl w:val="0"/>
          <w:numId w:val="0"/>
        </w:numPr>
        <w:tabs>
          <w:tab w:val="left" w:pos="142"/>
          <w:tab w:val="left" w:pos="426"/>
          <w:tab w:val="left" w:pos="567"/>
        </w:tabs>
        <w:ind w:left="426" w:right="567"/>
        <w:contextualSpacing/>
        <w:rPr>
          <w:rFonts w:ascii="Calibri" w:hAnsi="Calibri" w:cs="Calibri"/>
          <w:b/>
          <w:sz w:val="22"/>
          <w:szCs w:val="22"/>
        </w:rPr>
      </w:pPr>
      <w:r w:rsidRPr="00C7007A">
        <w:rPr>
          <w:rFonts w:ascii="Calibri" w:hAnsi="Calibri" w:cs="Calibri"/>
          <w:b/>
          <w:sz w:val="22"/>
          <w:szCs w:val="22"/>
        </w:rPr>
        <w:t>Da gestão do Contrato</w:t>
      </w:r>
    </w:p>
    <w:p w:rsidR="002E1794" w:rsidRPr="00C7007A" w:rsidRDefault="002E1794" w:rsidP="00A85D63">
      <w:pPr>
        <w:pStyle w:val="Nivel2"/>
        <w:tabs>
          <w:tab w:val="left" w:pos="142"/>
        </w:tabs>
        <w:ind w:left="142" w:right="567"/>
        <w:contextualSpacing/>
        <w:rPr>
          <w:rFonts w:ascii="Calibri" w:hAnsi="Calibri" w:cs="Calibri"/>
          <w:sz w:val="22"/>
          <w:szCs w:val="22"/>
        </w:rPr>
      </w:pPr>
      <w:r w:rsidRPr="00C7007A">
        <w:rPr>
          <w:rFonts w:ascii="Calibri" w:hAnsi="Calibri" w:cs="Calibri"/>
          <w:sz w:val="22"/>
          <w:szCs w:val="22"/>
        </w:rPr>
        <w:t>O contrato deverá ser executado fielmente entre as partes, de acordo com as cláusulas avençadas e as normas de Lei nº 14.133, de 2021, e cada parte responderá pelas consequências de sua inexecução total ou parcial.</w:t>
      </w:r>
    </w:p>
    <w:p w:rsidR="008726B8" w:rsidRPr="0059170C" w:rsidRDefault="008726B8" w:rsidP="00A85D63">
      <w:pPr>
        <w:pStyle w:val="Nivel2"/>
        <w:tabs>
          <w:tab w:val="left" w:pos="142"/>
        </w:tabs>
        <w:ind w:left="142" w:right="567"/>
        <w:contextualSpacing/>
        <w:rPr>
          <w:rFonts w:ascii="Calibri" w:hAnsi="Calibri" w:cs="Calibri"/>
          <w:sz w:val="22"/>
          <w:szCs w:val="22"/>
        </w:rPr>
      </w:pPr>
      <w:r w:rsidRPr="00C7007A">
        <w:rPr>
          <w:rFonts w:ascii="Calibri" w:hAnsi="Calibri" w:cs="Calibri"/>
          <w:sz w:val="22"/>
          <w:szCs w:val="22"/>
        </w:rPr>
        <w:t>As comunicações</w:t>
      </w:r>
      <w:r w:rsidRPr="0059170C">
        <w:rPr>
          <w:rFonts w:ascii="Calibri" w:hAnsi="Calibri" w:cs="Calibri"/>
          <w:sz w:val="22"/>
          <w:szCs w:val="22"/>
        </w:rPr>
        <w:t xml:space="preserve"> entre o órgão ou entidade e a contratada devem ser realizadas por escrito sempre que o ato exigir tal formalidade, admitindo-se o uso de mensagem eletrônica para esse fim.</w:t>
      </w:r>
    </w:p>
    <w:p w:rsidR="008726B8" w:rsidRPr="0059170C" w:rsidRDefault="008726B8" w:rsidP="00A85D63">
      <w:pPr>
        <w:pStyle w:val="Nivel2"/>
        <w:tabs>
          <w:tab w:val="left" w:pos="142"/>
        </w:tabs>
        <w:ind w:left="142" w:right="567"/>
        <w:contextualSpacing/>
        <w:rPr>
          <w:rFonts w:ascii="Calibri" w:hAnsi="Calibri" w:cs="Calibri"/>
          <w:sz w:val="22"/>
          <w:szCs w:val="22"/>
        </w:rPr>
      </w:pPr>
      <w:r w:rsidRPr="0059170C">
        <w:rPr>
          <w:rFonts w:ascii="Calibri" w:hAnsi="Calibri" w:cs="Calibri"/>
          <w:sz w:val="22"/>
          <w:szCs w:val="22"/>
        </w:rPr>
        <w:t>O órgão ou entidade poderá convocar representante da empresa para adoção de providências que devam ser cumpridas de imediato.</w:t>
      </w:r>
    </w:p>
    <w:p w:rsidR="008726B8" w:rsidRPr="0059170C" w:rsidRDefault="00BD7E9A" w:rsidP="00A85D63">
      <w:pPr>
        <w:pStyle w:val="Nivel2"/>
        <w:tabs>
          <w:tab w:val="left" w:pos="142"/>
        </w:tabs>
        <w:ind w:left="142" w:right="567"/>
        <w:contextualSpacing/>
        <w:rPr>
          <w:rFonts w:ascii="Calibri" w:hAnsi="Calibri" w:cs="Calibri"/>
          <w:sz w:val="22"/>
          <w:szCs w:val="22"/>
        </w:rPr>
      </w:pPr>
      <w:r w:rsidRPr="0059170C">
        <w:rPr>
          <w:rFonts w:ascii="Calibri" w:hAnsi="Calibri" w:cs="Calibri"/>
          <w:sz w:val="22"/>
          <w:szCs w:val="22"/>
        </w:rPr>
        <w:t>Após a assinatura do contrato ou instrumento equivalente, a FUNSAUD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BD7E9A" w:rsidRPr="0059170C" w:rsidRDefault="00131B02" w:rsidP="007815D6">
      <w:pPr>
        <w:pStyle w:val="Nivel2"/>
        <w:numPr>
          <w:ilvl w:val="0"/>
          <w:numId w:val="0"/>
        </w:numPr>
        <w:tabs>
          <w:tab w:val="left" w:pos="142"/>
          <w:tab w:val="left" w:pos="426"/>
          <w:tab w:val="left" w:pos="567"/>
        </w:tabs>
        <w:ind w:left="426" w:right="567"/>
        <w:contextualSpacing/>
        <w:rPr>
          <w:rFonts w:ascii="Calibri" w:hAnsi="Calibri" w:cs="Calibri"/>
          <w:b/>
          <w:sz w:val="22"/>
          <w:szCs w:val="22"/>
        </w:rPr>
      </w:pPr>
      <w:r w:rsidRPr="0059170C">
        <w:rPr>
          <w:rFonts w:ascii="Calibri" w:hAnsi="Calibri" w:cs="Calibri"/>
          <w:b/>
          <w:sz w:val="22"/>
          <w:szCs w:val="22"/>
        </w:rPr>
        <w:t>Preposto</w:t>
      </w:r>
    </w:p>
    <w:p w:rsidR="00131B02" w:rsidRPr="0059170C" w:rsidRDefault="00131B02" w:rsidP="00A85D63">
      <w:pPr>
        <w:pStyle w:val="Nivel2"/>
        <w:tabs>
          <w:tab w:val="left" w:pos="142"/>
          <w:tab w:val="left" w:pos="284"/>
        </w:tabs>
        <w:ind w:left="142" w:right="567"/>
        <w:contextualSpacing/>
        <w:rPr>
          <w:rFonts w:ascii="Calibri" w:hAnsi="Calibri" w:cs="Calibri"/>
          <w:sz w:val="22"/>
          <w:szCs w:val="22"/>
        </w:rPr>
      </w:pPr>
      <w:r w:rsidRPr="0059170C">
        <w:rPr>
          <w:rFonts w:ascii="Calibri" w:hAnsi="Calibri" w:cs="Calibri"/>
          <w:sz w:val="22"/>
          <w:szCs w:val="22"/>
        </w:rPr>
        <w:t>A Contratada designará formalmente o preposto da empresa, antes do início da prestação dos serviços, indicando no instrumento os poderes e deveres em relação à execução do objeto contratado.</w:t>
      </w:r>
    </w:p>
    <w:p w:rsidR="00131B02" w:rsidRPr="0059170C" w:rsidRDefault="00131B02" w:rsidP="00A85D63">
      <w:pPr>
        <w:pStyle w:val="Nivel2"/>
        <w:tabs>
          <w:tab w:val="left" w:pos="142"/>
          <w:tab w:val="left" w:pos="426"/>
          <w:tab w:val="left" w:pos="567"/>
        </w:tabs>
        <w:ind w:left="426" w:right="567" w:hanging="284"/>
        <w:contextualSpacing/>
        <w:rPr>
          <w:rFonts w:ascii="Calibri" w:hAnsi="Calibri" w:cs="Calibri"/>
          <w:sz w:val="22"/>
          <w:szCs w:val="22"/>
        </w:rPr>
      </w:pPr>
      <w:r w:rsidRPr="0059170C">
        <w:rPr>
          <w:rFonts w:ascii="Calibri" w:hAnsi="Calibri" w:cs="Calibri"/>
          <w:sz w:val="22"/>
          <w:szCs w:val="22"/>
        </w:rPr>
        <w:t>A Contratada deverá manter preposto da empresa no local da execução do objeto durante o período contratado.</w:t>
      </w:r>
    </w:p>
    <w:p w:rsidR="00131B02" w:rsidRPr="0059170C" w:rsidRDefault="00131B02" w:rsidP="00A85D63">
      <w:pPr>
        <w:pStyle w:val="Nivel2"/>
        <w:tabs>
          <w:tab w:val="left" w:pos="142"/>
          <w:tab w:val="left" w:pos="426"/>
          <w:tab w:val="left" w:pos="567"/>
        </w:tabs>
        <w:ind w:left="426" w:right="567" w:hanging="284"/>
        <w:contextualSpacing/>
        <w:rPr>
          <w:rFonts w:ascii="Calibri" w:hAnsi="Calibri" w:cs="Calibri"/>
          <w:sz w:val="22"/>
          <w:szCs w:val="22"/>
        </w:rPr>
      </w:pPr>
      <w:r w:rsidRPr="0059170C">
        <w:rPr>
          <w:rFonts w:ascii="Calibri" w:hAnsi="Calibri" w:cs="Calibri"/>
          <w:sz w:val="22"/>
          <w:szCs w:val="22"/>
        </w:rPr>
        <w:t>A Contratante poderá recusar, desde que justificadamente, a indicação ou a manutenção do preposto da empresa, hipótese em que a Contratada designará outro para o exercício da atividade.</w:t>
      </w:r>
    </w:p>
    <w:p w:rsidR="00131B02" w:rsidRPr="0059170C" w:rsidRDefault="00131B02" w:rsidP="00A85D63">
      <w:pPr>
        <w:pStyle w:val="Nivel2"/>
        <w:numPr>
          <w:ilvl w:val="0"/>
          <w:numId w:val="0"/>
        </w:numPr>
        <w:tabs>
          <w:tab w:val="left" w:pos="142"/>
          <w:tab w:val="left" w:pos="426"/>
          <w:tab w:val="left" w:pos="567"/>
        </w:tabs>
        <w:ind w:left="426" w:right="567" w:hanging="284"/>
        <w:contextualSpacing/>
        <w:rPr>
          <w:rFonts w:ascii="Calibri" w:hAnsi="Calibri" w:cs="Calibri"/>
          <w:b/>
          <w:sz w:val="22"/>
          <w:szCs w:val="22"/>
        </w:rPr>
      </w:pPr>
    </w:p>
    <w:p w:rsidR="00131B02" w:rsidRPr="0059170C" w:rsidRDefault="00131B02" w:rsidP="00A85D63">
      <w:pPr>
        <w:pStyle w:val="Nivel2"/>
        <w:numPr>
          <w:ilvl w:val="0"/>
          <w:numId w:val="0"/>
        </w:numPr>
        <w:tabs>
          <w:tab w:val="left" w:pos="142"/>
          <w:tab w:val="left" w:pos="426"/>
          <w:tab w:val="left" w:pos="567"/>
        </w:tabs>
        <w:ind w:left="426" w:right="567" w:hanging="284"/>
        <w:contextualSpacing/>
        <w:rPr>
          <w:rFonts w:ascii="Calibri" w:hAnsi="Calibri" w:cs="Calibri"/>
          <w:b/>
          <w:sz w:val="22"/>
          <w:szCs w:val="22"/>
        </w:rPr>
      </w:pPr>
      <w:r w:rsidRPr="0059170C">
        <w:rPr>
          <w:rFonts w:ascii="Calibri" w:hAnsi="Calibri" w:cs="Calibri"/>
          <w:b/>
          <w:sz w:val="22"/>
          <w:szCs w:val="22"/>
        </w:rPr>
        <w:t xml:space="preserve">Fiscalização </w:t>
      </w:r>
    </w:p>
    <w:p w:rsidR="00131B02" w:rsidRPr="0059170C" w:rsidRDefault="00131B02" w:rsidP="00B4470D">
      <w:pPr>
        <w:pStyle w:val="Nivel2"/>
        <w:tabs>
          <w:tab w:val="left" w:pos="142"/>
        </w:tabs>
        <w:ind w:left="142" w:right="567"/>
        <w:contextualSpacing/>
        <w:rPr>
          <w:rFonts w:ascii="Calibri" w:hAnsi="Calibri" w:cs="Calibri"/>
          <w:sz w:val="22"/>
          <w:szCs w:val="22"/>
        </w:rPr>
      </w:pPr>
      <w:r w:rsidRPr="0059170C">
        <w:rPr>
          <w:rFonts w:ascii="Calibri" w:hAnsi="Calibri" w:cs="Calibri"/>
          <w:sz w:val="22"/>
          <w:szCs w:val="22"/>
        </w:rPr>
        <w:t>A execução do contrato deverá ser acompanhada e fiscalizada pelo (s) fiscal (</w:t>
      </w:r>
      <w:proofErr w:type="spellStart"/>
      <w:r w:rsidRPr="0059170C">
        <w:rPr>
          <w:rFonts w:ascii="Calibri" w:hAnsi="Calibri" w:cs="Calibri"/>
          <w:sz w:val="22"/>
          <w:szCs w:val="22"/>
        </w:rPr>
        <w:t>is</w:t>
      </w:r>
      <w:proofErr w:type="spellEnd"/>
      <w:r w:rsidRPr="0059170C">
        <w:rPr>
          <w:rFonts w:ascii="Calibri" w:hAnsi="Calibri" w:cs="Calibri"/>
          <w:sz w:val="22"/>
          <w:szCs w:val="22"/>
        </w:rPr>
        <w:t>) do contrato, ou pelos respectivos substitutos (Lei nº 14.133, de 2021, art. 117, caput). </w:t>
      </w:r>
    </w:p>
    <w:p w:rsidR="00131B02" w:rsidRPr="0059170C" w:rsidRDefault="00131B02" w:rsidP="00A85D63">
      <w:pPr>
        <w:pStyle w:val="Nivel2"/>
        <w:numPr>
          <w:ilvl w:val="0"/>
          <w:numId w:val="0"/>
        </w:numPr>
        <w:tabs>
          <w:tab w:val="left" w:pos="142"/>
          <w:tab w:val="left" w:pos="426"/>
          <w:tab w:val="left" w:pos="567"/>
        </w:tabs>
        <w:ind w:left="426" w:right="567" w:hanging="284"/>
        <w:contextualSpacing/>
        <w:rPr>
          <w:rFonts w:ascii="Calibri" w:hAnsi="Calibri" w:cs="Calibri"/>
          <w:sz w:val="22"/>
          <w:szCs w:val="22"/>
        </w:rPr>
      </w:pPr>
    </w:p>
    <w:p w:rsidR="00131B02" w:rsidRPr="0059170C" w:rsidRDefault="00131B02" w:rsidP="00A85D63">
      <w:pPr>
        <w:pStyle w:val="Nivel2"/>
        <w:numPr>
          <w:ilvl w:val="0"/>
          <w:numId w:val="0"/>
        </w:numPr>
        <w:tabs>
          <w:tab w:val="left" w:pos="142"/>
          <w:tab w:val="left" w:pos="426"/>
          <w:tab w:val="left" w:pos="567"/>
        </w:tabs>
        <w:ind w:left="426" w:right="567" w:hanging="284"/>
        <w:contextualSpacing/>
        <w:rPr>
          <w:rFonts w:ascii="Calibri" w:hAnsi="Calibri" w:cs="Calibri"/>
          <w:b/>
          <w:sz w:val="22"/>
          <w:szCs w:val="22"/>
        </w:rPr>
      </w:pPr>
      <w:r w:rsidRPr="0059170C">
        <w:rPr>
          <w:rFonts w:ascii="Calibri" w:hAnsi="Calibri" w:cs="Calibri"/>
          <w:b/>
          <w:sz w:val="22"/>
          <w:szCs w:val="22"/>
        </w:rPr>
        <w:t>Fiscalização Técnica</w:t>
      </w:r>
    </w:p>
    <w:p w:rsidR="00131B02" w:rsidRPr="0059170C" w:rsidRDefault="00131B02" w:rsidP="00A85D63">
      <w:pPr>
        <w:pStyle w:val="Nivel2"/>
        <w:tabs>
          <w:tab w:val="left" w:pos="142"/>
          <w:tab w:val="left" w:pos="426"/>
          <w:tab w:val="left" w:pos="567"/>
        </w:tabs>
        <w:ind w:left="426" w:right="567" w:hanging="284"/>
        <w:contextualSpacing/>
        <w:rPr>
          <w:rFonts w:ascii="Calibri" w:hAnsi="Calibri" w:cs="Calibri"/>
          <w:sz w:val="22"/>
          <w:szCs w:val="22"/>
        </w:rPr>
      </w:pPr>
      <w:r w:rsidRPr="0059170C">
        <w:rPr>
          <w:rFonts w:ascii="Calibri" w:hAnsi="Calibri" w:cs="Calibri"/>
          <w:sz w:val="22"/>
          <w:szCs w:val="22"/>
        </w:rPr>
        <w:t>O fiscal técnico do contrato acompanhará a execução do contrato, para que sejam cumpridas todas as condições estabelecidas no contrato, de modo a assegurar os melhores resultados para a Administração de acordo com as diretrizes estabelecidas no DECRETO Nº 2.097, DE 23 DE MARÇO DE 2.023, art. 21, VI;</w:t>
      </w:r>
    </w:p>
    <w:p w:rsidR="00131B02" w:rsidRPr="0059170C" w:rsidRDefault="00131B02" w:rsidP="00A85D63">
      <w:pPr>
        <w:pStyle w:val="Nivel2"/>
        <w:numPr>
          <w:ilvl w:val="0"/>
          <w:numId w:val="0"/>
        </w:numPr>
        <w:tabs>
          <w:tab w:val="left" w:pos="142"/>
          <w:tab w:val="left" w:pos="426"/>
          <w:tab w:val="left" w:pos="567"/>
        </w:tabs>
        <w:ind w:left="426" w:right="567" w:hanging="284"/>
        <w:contextualSpacing/>
        <w:rPr>
          <w:rFonts w:ascii="Calibri" w:hAnsi="Calibri" w:cs="Calibri"/>
          <w:sz w:val="22"/>
          <w:szCs w:val="22"/>
        </w:rPr>
      </w:pPr>
    </w:p>
    <w:p w:rsidR="00131B02" w:rsidRPr="0059170C" w:rsidRDefault="00131B02" w:rsidP="00A85D63">
      <w:pPr>
        <w:pStyle w:val="Nivel2"/>
        <w:numPr>
          <w:ilvl w:val="0"/>
          <w:numId w:val="0"/>
        </w:numPr>
        <w:tabs>
          <w:tab w:val="left" w:pos="142"/>
          <w:tab w:val="left" w:pos="426"/>
          <w:tab w:val="left" w:pos="567"/>
        </w:tabs>
        <w:ind w:left="426" w:right="567" w:hanging="284"/>
        <w:contextualSpacing/>
        <w:rPr>
          <w:rFonts w:ascii="Calibri" w:hAnsi="Calibri" w:cs="Calibri"/>
          <w:b/>
          <w:sz w:val="22"/>
          <w:szCs w:val="22"/>
        </w:rPr>
      </w:pPr>
      <w:r w:rsidRPr="0059170C">
        <w:rPr>
          <w:rFonts w:ascii="Calibri" w:hAnsi="Calibri" w:cs="Calibri"/>
          <w:b/>
          <w:sz w:val="22"/>
          <w:szCs w:val="22"/>
        </w:rPr>
        <w:t>Fiscalização Administrativa</w:t>
      </w:r>
    </w:p>
    <w:p w:rsidR="00131B02" w:rsidRPr="0059170C" w:rsidRDefault="00131B02" w:rsidP="00A85D63">
      <w:pPr>
        <w:pStyle w:val="Nivel2"/>
        <w:tabs>
          <w:tab w:val="left" w:pos="142"/>
          <w:tab w:val="left" w:pos="426"/>
          <w:tab w:val="left" w:pos="567"/>
        </w:tabs>
        <w:ind w:left="426" w:right="567" w:hanging="284"/>
        <w:contextualSpacing/>
        <w:rPr>
          <w:rFonts w:ascii="Calibri" w:hAnsi="Calibri" w:cs="Calibri"/>
          <w:sz w:val="22"/>
          <w:szCs w:val="22"/>
        </w:rPr>
      </w:pPr>
      <w:r w:rsidRPr="0059170C">
        <w:rPr>
          <w:rFonts w:ascii="Calibri" w:hAnsi="Calibri" w:cs="Calibri"/>
          <w:sz w:val="22"/>
          <w:szCs w:val="22"/>
        </w:rPr>
        <w:t>As atividades do fiscal administrativo estarão em conformidade com o disposto no Artigo 22 do Decreto Municipal nº 2.097, de 23 de março de 2023. De acordo com esse artigo, o fiscal administrativo tem a responsabilidade de acompanhar a execução do contrato sob o aspecto administrativo, assegurando que todas as obrigações e formalidades legais e contratuais sejam cumpridas. Isso inclui a verificação do cumprimento de prazos, a conferência da documentação pertinente, o controle de pagamentos e a gestão de eventuais ajustes contratuais. O fiscal administrativo atua, assim, garantindo que o processo contratual transcorra de maneira eficiente, sem comprometer a legalidade, a transparência e o bom andamento das obrigações envolvidas.</w:t>
      </w:r>
    </w:p>
    <w:p w:rsidR="00131B02" w:rsidRPr="0059170C" w:rsidRDefault="00131B02" w:rsidP="007815D6">
      <w:pPr>
        <w:pStyle w:val="Nivel2"/>
        <w:numPr>
          <w:ilvl w:val="0"/>
          <w:numId w:val="0"/>
        </w:numPr>
        <w:tabs>
          <w:tab w:val="left" w:pos="142"/>
          <w:tab w:val="left" w:pos="426"/>
          <w:tab w:val="left" w:pos="567"/>
        </w:tabs>
        <w:ind w:left="426" w:right="567"/>
        <w:contextualSpacing/>
        <w:rPr>
          <w:rFonts w:ascii="Calibri" w:hAnsi="Calibri" w:cs="Calibri"/>
          <w:sz w:val="22"/>
          <w:szCs w:val="22"/>
        </w:rPr>
      </w:pPr>
    </w:p>
    <w:p w:rsidR="00131B02" w:rsidRPr="0059170C" w:rsidRDefault="00131B02" w:rsidP="007815D6">
      <w:pPr>
        <w:pStyle w:val="Nivel2"/>
        <w:numPr>
          <w:ilvl w:val="0"/>
          <w:numId w:val="0"/>
        </w:numPr>
        <w:tabs>
          <w:tab w:val="left" w:pos="142"/>
          <w:tab w:val="left" w:pos="426"/>
          <w:tab w:val="left" w:pos="567"/>
        </w:tabs>
        <w:ind w:left="426" w:right="567"/>
        <w:contextualSpacing/>
        <w:rPr>
          <w:rFonts w:ascii="Calibri" w:hAnsi="Calibri" w:cs="Calibri"/>
          <w:b/>
          <w:sz w:val="22"/>
          <w:szCs w:val="22"/>
        </w:rPr>
      </w:pPr>
      <w:r w:rsidRPr="0059170C">
        <w:rPr>
          <w:rFonts w:ascii="Calibri" w:hAnsi="Calibri" w:cs="Calibri"/>
          <w:b/>
          <w:sz w:val="22"/>
          <w:szCs w:val="22"/>
        </w:rPr>
        <w:t>Gestor do Contrato</w:t>
      </w:r>
    </w:p>
    <w:p w:rsidR="00131B02" w:rsidRPr="0059170C" w:rsidRDefault="00131B02" w:rsidP="00A85D63">
      <w:pPr>
        <w:pStyle w:val="Nivel2"/>
        <w:tabs>
          <w:tab w:val="left" w:pos="0"/>
        </w:tabs>
        <w:ind w:right="567"/>
        <w:contextualSpacing/>
        <w:rPr>
          <w:rFonts w:ascii="Calibri" w:hAnsi="Calibri" w:cs="Calibri"/>
          <w:sz w:val="22"/>
          <w:szCs w:val="22"/>
        </w:rPr>
      </w:pPr>
      <w:r w:rsidRPr="0059170C">
        <w:rPr>
          <w:rFonts w:ascii="Calibri" w:hAnsi="Calibri" w:cs="Calibri"/>
          <w:sz w:val="22"/>
          <w:szCs w:val="22"/>
        </w:rPr>
        <w:t>As atividades do gestor de contrato estarão em conformidade com as disposições estabelecidas no Decreto Municipal nº 2.097, de 23 de março de 2023, Art. 20. Portanto, as ações e decisões do gestor de contrato deverão ser pautadas pelo que está previsto nesse decreto, visando à transparência e ao cumprimento das obrigações contratuais de maneira eficaz e legal.</w:t>
      </w:r>
    </w:p>
    <w:p w:rsidR="00430A81" w:rsidRPr="0059170C" w:rsidRDefault="00430A81" w:rsidP="007815D6">
      <w:pPr>
        <w:pStyle w:val="Nivel2"/>
        <w:numPr>
          <w:ilvl w:val="0"/>
          <w:numId w:val="0"/>
        </w:numPr>
        <w:tabs>
          <w:tab w:val="left" w:pos="142"/>
          <w:tab w:val="left" w:pos="426"/>
          <w:tab w:val="left" w:pos="567"/>
        </w:tabs>
        <w:ind w:left="426" w:right="567"/>
        <w:contextualSpacing/>
        <w:rPr>
          <w:rFonts w:ascii="Calibri" w:hAnsi="Calibri" w:cs="Calibri"/>
          <w:sz w:val="22"/>
          <w:szCs w:val="22"/>
          <w:highlight w:val="yellow"/>
        </w:rPr>
      </w:pPr>
    </w:p>
    <w:p w:rsidR="00B40CAD" w:rsidRPr="0059170C" w:rsidRDefault="009B2030" w:rsidP="007815D6">
      <w:pPr>
        <w:pStyle w:val="Nivel01"/>
        <w:tabs>
          <w:tab w:val="clear" w:pos="360"/>
          <w:tab w:val="left" w:pos="142"/>
          <w:tab w:val="left" w:pos="426"/>
        </w:tabs>
        <w:spacing w:before="120" w:after="120" w:line="276" w:lineRule="auto"/>
        <w:ind w:left="426" w:right="567"/>
        <w:contextualSpacing/>
        <w:rPr>
          <w:rFonts w:ascii="Calibri" w:hAnsi="Calibri" w:cs="Calibri"/>
          <w:sz w:val="22"/>
          <w:szCs w:val="22"/>
        </w:rPr>
      </w:pPr>
      <w:r w:rsidRPr="0059170C">
        <w:rPr>
          <w:rFonts w:ascii="Calibri" w:hAnsi="Calibri" w:cs="Calibri"/>
          <w:sz w:val="22"/>
          <w:szCs w:val="22"/>
        </w:rPr>
        <w:t>CLÁUSULA QUARTA – SUBCONTRATAÇÃO</w:t>
      </w:r>
    </w:p>
    <w:p w:rsidR="00B40CAD" w:rsidRPr="00F619A5" w:rsidRDefault="009B2030" w:rsidP="00B4470D">
      <w:pPr>
        <w:pStyle w:val="Nivel2"/>
        <w:tabs>
          <w:tab w:val="left" w:pos="284"/>
        </w:tabs>
        <w:ind w:right="567"/>
        <w:contextualSpacing/>
        <w:rPr>
          <w:rFonts w:ascii="Calibri" w:hAnsi="Calibri" w:cs="Calibri"/>
          <w:sz w:val="22"/>
          <w:szCs w:val="22"/>
        </w:rPr>
      </w:pPr>
      <w:r w:rsidRPr="0059170C">
        <w:rPr>
          <w:rFonts w:ascii="Calibri" w:eastAsia="Calibri" w:hAnsi="Calibri" w:cs="Calibri"/>
          <w:sz w:val="22"/>
          <w:szCs w:val="22"/>
        </w:rPr>
        <w:t xml:space="preserve">Não será admitida a subcontratação do objeto contratual. A subcontratação somente seria cabível em casos de execução complexa que justificassem a participação de terceiros com base nos princípios da especialização e da concentração das atividades, o que não se aplica ao </w:t>
      </w:r>
      <w:r w:rsidRPr="00F619A5">
        <w:rPr>
          <w:rFonts w:ascii="Calibri" w:eastAsia="Calibri" w:hAnsi="Calibri" w:cs="Calibri"/>
          <w:sz w:val="22"/>
          <w:szCs w:val="22"/>
        </w:rPr>
        <w:t>presente certame. Assim, resta vedada a subcontratação, ainda que parcial, uma vez que os serviços deverão ser prestados exclusivamente por profissionais vinculados à Contratada.</w:t>
      </w:r>
    </w:p>
    <w:p w:rsidR="00B40CAD" w:rsidRPr="00F619A5" w:rsidRDefault="009B2030" w:rsidP="007815D6">
      <w:pPr>
        <w:pStyle w:val="Nivel01"/>
        <w:tabs>
          <w:tab w:val="clear" w:pos="360"/>
          <w:tab w:val="left" w:pos="142"/>
          <w:tab w:val="left" w:pos="426"/>
        </w:tabs>
        <w:spacing w:before="120" w:after="120" w:line="276" w:lineRule="auto"/>
        <w:ind w:left="426" w:right="567"/>
        <w:contextualSpacing/>
        <w:rPr>
          <w:rFonts w:ascii="Calibri" w:hAnsi="Calibri" w:cs="Calibri"/>
          <w:sz w:val="22"/>
          <w:szCs w:val="22"/>
        </w:rPr>
      </w:pPr>
      <w:r w:rsidRPr="00F619A5">
        <w:rPr>
          <w:rFonts w:ascii="Calibri" w:hAnsi="Calibri" w:cs="Calibri"/>
          <w:sz w:val="22"/>
          <w:szCs w:val="22"/>
        </w:rPr>
        <w:t>CLÁUSULA QUINTA – PREÇO (</w:t>
      </w:r>
      <w:bookmarkStart w:id="1" w:name="_Hlt163464772"/>
      <w:bookmarkStart w:id="2" w:name="_Hlt163464773"/>
      <w:r w:rsidRPr="00F619A5">
        <w:fldChar w:fldCharType="begin"/>
      </w:r>
      <w:r w:rsidRPr="00F619A5">
        <w:rPr>
          <w:rFonts w:ascii="Calibri" w:hAnsi="Calibri" w:cs="Calibri"/>
          <w:sz w:val="22"/>
          <w:szCs w:val="22"/>
        </w:rPr>
        <w:instrText xml:space="preserve"> HYPERLINK "http://www.planalto.gov.br/ccivil_03/_ato2019-2022/2021/lei/L14133.htm" \l "art92" </w:instrText>
      </w:r>
      <w:r w:rsidRPr="00F619A5">
        <w:fldChar w:fldCharType="separate"/>
      </w:r>
      <w:r w:rsidRPr="00F619A5">
        <w:rPr>
          <w:rStyle w:val="Hyperlink"/>
          <w:rFonts w:ascii="Calibri" w:hAnsi="Calibri" w:cs="Calibri"/>
          <w:color w:val="000000"/>
          <w:sz w:val="22"/>
          <w:szCs w:val="22"/>
        </w:rPr>
        <w:t xml:space="preserve">art. </w:t>
      </w:r>
      <w:bookmarkStart w:id="3" w:name="_Hlt163464783"/>
      <w:r w:rsidRPr="00F619A5">
        <w:rPr>
          <w:rStyle w:val="Hyperlink"/>
          <w:rFonts w:ascii="Calibri" w:hAnsi="Calibri" w:cs="Calibri"/>
          <w:color w:val="000000"/>
          <w:sz w:val="22"/>
          <w:szCs w:val="22"/>
        </w:rPr>
        <w:t>9</w:t>
      </w:r>
      <w:bookmarkEnd w:id="1"/>
      <w:r w:rsidRPr="00F619A5">
        <w:rPr>
          <w:rStyle w:val="Hyperlink"/>
          <w:rFonts w:ascii="Calibri" w:hAnsi="Calibri" w:cs="Calibri"/>
          <w:color w:val="000000"/>
          <w:sz w:val="22"/>
          <w:szCs w:val="22"/>
        </w:rPr>
        <w:t>2, V)</w:t>
      </w:r>
      <w:r w:rsidRPr="00F619A5">
        <w:rPr>
          <w:rStyle w:val="Hyperlink"/>
          <w:rFonts w:ascii="Calibri" w:eastAsia="Times New Roman" w:hAnsi="Calibri" w:cs="Calibri"/>
          <w:color w:val="000000"/>
          <w:sz w:val="22"/>
          <w:szCs w:val="22"/>
        </w:rPr>
        <w:fldChar w:fldCharType="end"/>
      </w:r>
      <w:bookmarkEnd w:id="2"/>
      <w:bookmarkEnd w:id="3"/>
    </w:p>
    <w:p w:rsidR="00B40CAD" w:rsidRPr="00F619A5" w:rsidRDefault="00C10738" w:rsidP="007815D6">
      <w:pPr>
        <w:pStyle w:val="Nivel2"/>
        <w:numPr>
          <w:ilvl w:val="1"/>
          <w:numId w:val="24"/>
        </w:numPr>
        <w:tabs>
          <w:tab w:val="left" w:pos="142"/>
          <w:tab w:val="left" w:pos="426"/>
          <w:tab w:val="left" w:pos="567"/>
        </w:tabs>
        <w:ind w:left="426" w:right="567" w:firstLine="0"/>
        <w:contextualSpacing/>
        <w:rPr>
          <w:rFonts w:ascii="Calibri" w:hAnsi="Calibri" w:cs="Calibri"/>
          <w:sz w:val="22"/>
          <w:szCs w:val="22"/>
        </w:rPr>
      </w:pPr>
      <w:r w:rsidRPr="00F619A5">
        <w:rPr>
          <w:rFonts w:ascii="Calibri" w:hAnsi="Calibri" w:cs="Calibri"/>
          <w:sz w:val="22"/>
          <w:szCs w:val="22"/>
        </w:rPr>
        <w:t xml:space="preserve">O valor </w:t>
      </w:r>
      <w:r w:rsidR="007F546B">
        <w:rPr>
          <w:rFonts w:ascii="Calibri" w:hAnsi="Calibri" w:cs="Calibri"/>
          <w:sz w:val="22"/>
          <w:szCs w:val="22"/>
        </w:rPr>
        <w:t xml:space="preserve">mensal </w:t>
      </w:r>
      <w:r w:rsidR="009B2030" w:rsidRPr="00F619A5">
        <w:rPr>
          <w:rFonts w:ascii="Calibri" w:hAnsi="Calibri" w:cs="Calibri"/>
          <w:sz w:val="22"/>
          <w:szCs w:val="22"/>
        </w:rPr>
        <w:t>que a Contratante pagará à Contrat</w:t>
      </w:r>
      <w:r w:rsidR="000A26A0" w:rsidRPr="00F619A5">
        <w:rPr>
          <w:rFonts w:ascii="Calibri" w:hAnsi="Calibri" w:cs="Calibri"/>
          <w:sz w:val="22"/>
          <w:szCs w:val="22"/>
        </w:rPr>
        <w:t xml:space="preserve">ada será a importância de R$ </w:t>
      </w:r>
      <w:proofErr w:type="spellStart"/>
      <w:r w:rsidR="000A26A0" w:rsidRPr="00F619A5">
        <w:rPr>
          <w:rFonts w:ascii="Calibri" w:hAnsi="Calibri" w:cs="Calibri"/>
          <w:sz w:val="22"/>
          <w:szCs w:val="22"/>
        </w:rPr>
        <w:t>xxxx</w:t>
      </w:r>
      <w:proofErr w:type="spellEnd"/>
      <w:r w:rsidR="009B2030" w:rsidRPr="00F619A5">
        <w:rPr>
          <w:rFonts w:ascii="Calibri" w:hAnsi="Calibri" w:cs="Calibri"/>
          <w:sz w:val="22"/>
          <w:szCs w:val="22"/>
        </w:rPr>
        <w:t xml:space="preserve"> (</w:t>
      </w:r>
      <w:proofErr w:type="spellStart"/>
      <w:r w:rsidR="000A26A0" w:rsidRPr="00F619A5">
        <w:rPr>
          <w:rFonts w:ascii="Calibri" w:hAnsi="Calibri" w:cs="Calibri"/>
          <w:sz w:val="22"/>
          <w:szCs w:val="22"/>
        </w:rPr>
        <w:t>xxxxxxxx</w:t>
      </w:r>
      <w:proofErr w:type="spellEnd"/>
      <w:r w:rsidR="00321391" w:rsidRPr="00F619A5">
        <w:rPr>
          <w:rFonts w:ascii="Calibri" w:hAnsi="Calibri" w:cs="Calibri"/>
          <w:sz w:val="22"/>
          <w:szCs w:val="22"/>
        </w:rPr>
        <w:t>)</w:t>
      </w:r>
      <w:r w:rsidR="007F546B">
        <w:rPr>
          <w:rFonts w:ascii="Calibri" w:hAnsi="Calibri" w:cs="Calibri"/>
          <w:sz w:val="22"/>
          <w:szCs w:val="22"/>
        </w:rPr>
        <w:t xml:space="preserve">, perfazendo o valor total de </w:t>
      </w:r>
      <w:proofErr w:type="spellStart"/>
      <w:r w:rsidR="007F546B">
        <w:rPr>
          <w:rFonts w:ascii="Calibri" w:hAnsi="Calibri" w:cs="Calibri"/>
          <w:sz w:val="22"/>
          <w:szCs w:val="22"/>
        </w:rPr>
        <w:t>xxx</w:t>
      </w:r>
      <w:proofErr w:type="spellEnd"/>
      <w:r w:rsidR="007F546B">
        <w:rPr>
          <w:rFonts w:ascii="Calibri" w:hAnsi="Calibri" w:cs="Calibri"/>
          <w:sz w:val="22"/>
          <w:szCs w:val="22"/>
        </w:rPr>
        <w:t>(</w:t>
      </w:r>
      <w:proofErr w:type="spellStart"/>
      <w:r w:rsidR="007F546B">
        <w:rPr>
          <w:rFonts w:ascii="Calibri" w:hAnsi="Calibri" w:cs="Calibri"/>
          <w:sz w:val="22"/>
          <w:szCs w:val="22"/>
        </w:rPr>
        <w:t>xxx</w:t>
      </w:r>
      <w:proofErr w:type="spellEnd"/>
      <w:r w:rsidR="007F546B">
        <w:rPr>
          <w:rFonts w:ascii="Calibri" w:hAnsi="Calibri" w:cs="Calibri"/>
          <w:sz w:val="22"/>
          <w:szCs w:val="22"/>
        </w:rPr>
        <w:t>).</w:t>
      </w:r>
    </w:p>
    <w:p w:rsidR="00B40CAD" w:rsidRPr="0059170C" w:rsidRDefault="009B2030" w:rsidP="007815D6">
      <w:pPr>
        <w:pStyle w:val="Nivel2"/>
        <w:tabs>
          <w:tab w:val="left" w:pos="142"/>
          <w:tab w:val="left" w:pos="426"/>
          <w:tab w:val="left" w:pos="567"/>
        </w:tabs>
        <w:ind w:left="426" w:right="567"/>
        <w:contextualSpacing/>
        <w:rPr>
          <w:rFonts w:ascii="Calibri" w:hAnsi="Calibri" w:cs="Calibri"/>
          <w:sz w:val="22"/>
          <w:szCs w:val="22"/>
        </w:rPr>
      </w:pPr>
      <w:r w:rsidRPr="00F619A5">
        <w:rPr>
          <w:rFonts w:ascii="Calibri" w:hAnsi="Calibri" w:cs="Calibri"/>
          <w:sz w:val="22"/>
          <w:szCs w:val="22"/>
        </w:rPr>
        <w:t xml:space="preserve">No valor acima estão </w:t>
      </w:r>
      <w:r w:rsidRPr="00F619A5">
        <w:rPr>
          <w:rFonts w:ascii="Calibri" w:hAnsi="Calibri" w:cs="Calibri"/>
          <w:sz w:val="22"/>
          <w:szCs w:val="22"/>
          <w:u w:val="single"/>
        </w:rPr>
        <w:t>incluídas</w:t>
      </w:r>
      <w:r w:rsidRPr="00F619A5">
        <w:rPr>
          <w:rFonts w:ascii="Calibri" w:hAnsi="Calibri" w:cs="Calibri"/>
          <w:sz w:val="22"/>
          <w:szCs w:val="22"/>
        </w:rPr>
        <w:t xml:space="preserve"> todas as despesas ordinárias diretas e indiretas decorrentes da execução do objeto, inclusive tributos e/ou impostos, encargos sociais, trabalhistas,</w:t>
      </w:r>
      <w:r w:rsidRPr="0059170C">
        <w:rPr>
          <w:rFonts w:ascii="Calibri" w:hAnsi="Calibri" w:cs="Calibri"/>
          <w:sz w:val="22"/>
          <w:szCs w:val="22"/>
        </w:rPr>
        <w:t xml:space="preserve"> previdenciários, fiscais e comerciais incidentes, taxa de administração, seguro e outros necessários ao cumprimento integral do objeto da contratação.</w:t>
      </w:r>
    </w:p>
    <w:p w:rsidR="00B40CAD" w:rsidRPr="0059170C" w:rsidRDefault="009B2030" w:rsidP="007815D6">
      <w:pPr>
        <w:pStyle w:val="Nivel01"/>
        <w:tabs>
          <w:tab w:val="clear" w:pos="360"/>
          <w:tab w:val="left" w:pos="142"/>
          <w:tab w:val="left" w:pos="426"/>
        </w:tabs>
        <w:spacing w:before="120" w:after="120" w:line="276" w:lineRule="auto"/>
        <w:ind w:left="426" w:right="567"/>
        <w:contextualSpacing/>
        <w:rPr>
          <w:rFonts w:ascii="Calibri" w:hAnsi="Calibri" w:cs="Calibri"/>
          <w:sz w:val="22"/>
          <w:szCs w:val="22"/>
        </w:rPr>
      </w:pPr>
      <w:r w:rsidRPr="0059170C">
        <w:rPr>
          <w:rFonts w:ascii="Calibri" w:hAnsi="Calibri" w:cs="Calibri"/>
          <w:sz w:val="22"/>
          <w:szCs w:val="22"/>
        </w:rPr>
        <w:t>CLÁUSULA SEXTA - PAGAMENTO (</w:t>
      </w:r>
      <w:hyperlink r:id="rId10" w:anchor="art92" w:history="1">
        <w:r w:rsidRPr="0059170C">
          <w:rPr>
            <w:rStyle w:val="Hyperlink"/>
            <w:rFonts w:ascii="Calibri" w:hAnsi="Calibri" w:cs="Calibri"/>
            <w:color w:val="000000"/>
            <w:sz w:val="22"/>
            <w:szCs w:val="22"/>
          </w:rPr>
          <w:t>art. 92, V e VI</w:t>
        </w:r>
      </w:hyperlink>
      <w:r w:rsidRPr="0059170C">
        <w:rPr>
          <w:rFonts w:ascii="Calibri" w:hAnsi="Calibri" w:cs="Calibri"/>
          <w:sz w:val="22"/>
          <w:szCs w:val="22"/>
        </w:rPr>
        <w:t>)</w:t>
      </w:r>
    </w:p>
    <w:p w:rsidR="00B40CAD" w:rsidRPr="0059170C" w:rsidRDefault="009B2030" w:rsidP="007815D6">
      <w:pPr>
        <w:pStyle w:val="Nivel2"/>
        <w:tabs>
          <w:tab w:val="left" w:pos="142"/>
          <w:tab w:val="left" w:pos="426"/>
          <w:tab w:val="left" w:pos="567"/>
        </w:tabs>
        <w:ind w:left="426" w:right="567"/>
        <w:contextualSpacing/>
        <w:rPr>
          <w:rFonts w:ascii="Calibri" w:hAnsi="Calibri" w:cs="Calibri"/>
          <w:sz w:val="22"/>
          <w:szCs w:val="22"/>
        </w:rPr>
      </w:pPr>
      <w:r w:rsidRPr="0059170C">
        <w:rPr>
          <w:rFonts w:ascii="Calibri" w:hAnsi="Calibri" w:cs="Calibri"/>
          <w:sz w:val="22"/>
          <w:szCs w:val="22"/>
        </w:rPr>
        <w:t>O pagamento será efetuado no prazo de até 30 (trinta) dias, contados da finalização da liquidação da despesa, nos termos do artigo 6º do Decreto Municipal nº 2.894, de 19 de janeiro de 2024</w:t>
      </w:r>
      <w:r w:rsidR="00976C57" w:rsidRPr="0059170C">
        <w:rPr>
          <w:rFonts w:ascii="Calibri" w:hAnsi="Calibri" w:cs="Calibri"/>
          <w:sz w:val="22"/>
          <w:szCs w:val="22"/>
        </w:rPr>
        <w:t>.</w:t>
      </w:r>
    </w:p>
    <w:p w:rsidR="00976C57" w:rsidRPr="0059170C" w:rsidRDefault="00976C57" w:rsidP="007815D6">
      <w:pPr>
        <w:pStyle w:val="Nivel2"/>
        <w:tabs>
          <w:tab w:val="left" w:pos="142"/>
          <w:tab w:val="left" w:pos="426"/>
          <w:tab w:val="left" w:pos="567"/>
        </w:tabs>
        <w:ind w:left="426" w:right="567"/>
        <w:contextualSpacing/>
        <w:rPr>
          <w:rFonts w:ascii="Calibri" w:hAnsi="Calibri" w:cs="Calibri"/>
          <w:sz w:val="22"/>
          <w:szCs w:val="22"/>
        </w:rPr>
      </w:pPr>
      <w:r w:rsidRPr="0059170C">
        <w:rPr>
          <w:rFonts w:ascii="Calibri" w:hAnsi="Calibri" w:cs="Calibri"/>
          <w:sz w:val="22"/>
          <w:szCs w:val="22"/>
        </w:rPr>
        <w:t>No caso de atraso pela Contratante, os valores devidos a contratada serão atualizados monetariamente entre o termo final do prazo de pagamento até a data de sua efetiva realização, mediante aplicação obrigatória do índice de correção IPCA.</w:t>
      </w:r>
    </w:p>
    <w:p w:rsidR="006541B7" w:rsidRPr="0059170C" w:rsidRDefault="006541B7" w:rsidP="007815D6">
      <w:pPr>
        <w:pStyle w:val="Nivel2"/>
        <w:numPr>
          <w:ilvl w:val="0"/>
          <w:numId w:val="0"/>
        </w:numPr>
        <w:tabs>
          <w:tab w:val="left" w:pos="426"/>
          <w:tab w:val="left" w:pos="567"/>
        </w:tabs>
        <w:ind w:left="426" w:right="567"/>
        <w:contextualSpacing/>
        <w:rPr>
          <w:rFonts w:ascii="Calibri" w:hAnsi="Calibri" w:cs="Calibri"/>
          <w:sz w:val="22"/>
          <w:szCs w:val="22"/>
        </w:rPr>
      </w:pPr>
    </w:p>
    <w:p w:rsidR="00B40CAD" w:rsidRPr="0059170C" w:rsidRDefault="009B2030" w:rsidP="007815D6">
      <w:pPr>
        <w:pStyle w:val="Nivel2"/>
        <w:numPr>
          <w:ilvl w:val="0"/>
          <w:numId w:val="0"/>
        </w:numPr>
        <w:tabs>
          <w:tab w:val="left" w:pos="426"/>
          <w:tab w:val="left" w:pos="567"/>
        </w:tabs>
        <w:ind w:left="426" w:right="567"/>
        <w:contextualSpacing/>
        <w:rPr>
          <w:rFonts w:ascii="Calibri" w:hAnsi="Calibri" w:cs="Calibri"/>
          <w:sz w:val="22"/>
          <w:szCs w:val="22"/>
        </w:rPr>
      </w:pPr>
      <w:r w:rsidRPr="0059170C">
        <w:rPr>
          <w:rFonts w:ascii="Calibri" w:hAnsi="Calibri" w:cs="Calibri"/>
          <w:sz w:val="22"/>
          <w:szCs w:val="22"/>
        </w:rPr>
        <w:t>O Pagamento do objeto desta contratação será efetuado através de operação bancária após a emissão da Nota Fiscal devidamente atestada pelo setor responsável da Fundação de Serviços de Saúde – FUNSAUD.</w:t>
      </w:r>
    </w:p>
    <w:p w:rsidR="00B40CAD" w:rsidRPr="0059170C" w:rsidRDefault="009B2030" w:rsidP="007815D6">
      <w:pPr>
        <w:tabs>
          <w:tab w:val="left" w:pos="142"/>
          <w:tab w:val="left" w:pos="426"/>
          <w:tab w:val="left" w:pos="567"/>
        </w:tabs>
        <w:spacing w:before="120" w:after="120"/>
        <w:ind w:left="426" w:right="567"/>
        <w:contextualSpacing/>
        <w:jc w:val="both"/>
        <w:rPr>
          <w:rFonts w:cs="Calibri"/>
          <w:bCs/>
        </w:rPr>
      </w:pPr>
      <w:r w:rsidRPr="0059170C">
        <w:rPr>
          <w:rFonts w:cs="Calibri"/>
          <w:b/>
        </w:rPr>
        <w:t xml:space="preserve">I – </w:t>
      </w:r>
      <w:r w:rsidRPr="0059170C">
        <w:rPr>
          <w:rFonts w:cs="Calibri"/>
          <w:bCs/>
        </w:rPr>
        <w:t>A contratada fica obrigada da utilização de</w:t>
      </w:r>
      <w:r w:rsidRPr="0059170C">
        <w:rPr>
          <w:rFonts w:cs="Calibri"/>
        </w:rPr>
        <w:t xml:space="preserve"> </w:t>
      </w:r>
      <w:r w:rsidRPr="0059170C">
        <w:rPr>
          <w:rFonts w:cs="Calibri"/>
          <w:b/>
        </w:rPr>
        <w:t xml:space="preserve">Nota </w:t>
      </w:r>
      <w:r w:rsidRPr="0059170C">
        <w:rPr>
          <w:rFonts w:cs="Calibri"/>
          <w:b/>
          <w:bCs/>
        </w:rPr>
        <w:t>Fiscal Eletrônica (NF-e</w:t>
      </w:r>
      <w:r w:rsidRPr="0059170C">
        <w:rPr>
          <w:rFonts w:cs="Calibri"/>
        </w:rPr>
        <w:t xml:space="preserve">) nos </w:t>
      </w:r>
      <w:r w:rsidRPr="0059170C">
        <w:rPr>
          <w:rFonts w:cs="Calibri"/>
          <w:b/>
        </w:rPr>
        <w:t>termos da Lei</w:t>
      </w:r>
      <w:r w:rsidRPr="0059170C">
        <w:rPr>
          <w:rFonts w:cs="Calibri"/>
        </w:rPr>
        <w:t xml:space="preserve">, </w:t>
      </w:r>
      <w:r w:rsidRPr="0059170C">
        <w:rPr>
          <w:rFonts w:cs="Calibri"/>
          <w:bCs/>
        </w:rPr>
        <w:t>consubstanciada no Protocolo ICMS 42, de 3 de julho de 2009 e suas alterações posteriores em vigor.</w:t>
      </w:r>
    </w:p>
    <w:p w:rsidR="00B40CAD" w:rsidRPr="00246DB6" w:rsidRDefault="009B2030" w:rsidP="007815D6">
      <w:pPr>
        <w:tabs>
          <w:tab w:val="left" w:pos="142"/>
          <w:tab w:val="left" w:pos="426"/>
          <w:tab w:val="left" w:pos="567"/>
        </w:tabs>
        <w:spacing w:before="120" w:after="120"/>
        <w:ind w:left="426" w:right="567"/>
        <w:contextualSpacing/>
        <w:jc w:val="both"/>
        <w:rPr>
          <w:rFonts w:cs="Calibri"/>
        </w:rPr>
      </w:pPr>
      <w:r w:rsidRPr="00246DB6">
        <w:rPr>
          <w:rFonts w:cs="Calibri"/>
          <w:b/>
        </w:rPr>
        <w:t>6.2.</w:t>
      </w:r>
      <w:r w:rsidRPr="00246DB6">
        <w:rPr>
          <w:rFonts w:cs="Calibri"/>
        </w:rPr>
        <w:t xml:space="preserve"> Os pagamentos devidos a </w:t>
      </w:r>
      <w:r w:rsidRPr="00246DB6">
        <w:rPr>
          <w:rFonts w:cs="Calibri"/>
          <w:smallCaps/>
        </w:rPr>
        <w:t>Contratada</w:t>
      </w:r>
      <w:r w:rsidRPr="00246DB6">
        <w:rPr>
          <w:rFonts w:cs="Calibri"/>
        </w:rPr>
        <w:t xml:space="preserve"> serão por meio de Ordem Bancária, devendo para isso ficar especificado na Nota Fiscal (NF):</w:t>
      </w:r>
    </w:p>
    <w:p w:rsidR="00B40CAD" w:rsidRPr="00246DB6" w:rsidRDefault="009B2030" w:rsidP="007815D6">
      <w:pPr>
        <w:numPr>
          <w:ilvl w:val="0"/>
          <w:numId w:val="8"/>
        </w:numPr>
        <w:tabs>
          <w:tab w:val="left" w:pos="142"/>
          <w:tab w:val="left" w:pos="426"/>
          <w:tab w:val="left" w:pos="567"/>
          <w:tab w:val="left" w:pos="993"/>
          <w:tab w:val="left" w:pos="1418"/>
        </w:tabs>
        <w:spacing w:before="120" w:after="120"/>
        <w:ind w:left="426" w:right="567" w:firstLine="0"/>
        <w:contextualSpacing/>
        <w:jc w:val="both"/>
        <w:rPr>
          <w:rFonts w:cs="Calibri"/>
        </w:rPr>
      </w:pPr>
      <w:r w:rsidRPr="00246DB6">
        <w:rPr>
          <w:rFonts w:cs="Calibri"/>
        </w:rPr>
        <w:t>Nome do banco: ..........</w:t>
      </w:r>
    </w:p>
    <w:p w:rsidR="00B40CAD" w:rsidRPr="00246DB6" w:rsidRDefault="009B2030" w:rsidP="007815D6">
      <w:pPr>
        <w:numPr>
          <w:ilvl w:val="0"/>
          <w:numId w:val="8"/>
        </w:numPr>
        <w:tabs>
          <w:tab w:val="left" w:pos="142"/>
          <w:tab w:val="left" w:pos="426"/>
          <w:tab w:val="left" w:pos="567"/>
          <w:tab w:val="left" w:pos="993"/>
          <w:tab w:val="left" w:pos="1418"/>
        </w:tabs>
        <w:spacing w:before="120" w:after="120"/>
        <w:ind w:left="426" w:right="567" w:firstLine="0"/>
        <w:contextualSpacing/>
        <w:jc w:val="both"/>
        <w:rPr>
          <w:rFonts w:cs="Calibri"/>
        </w:rPr>
      </w:pPr>
      <w:r w:rsidRPr="00246DB6">
        <w:rPr>
          <w:rFonts w:cs="Calibri"/>
        </w:rPr>
        <w:t>Agência com a qual operação: ..........</w:t>
      </w:r>
    </w:p>
    <w:p w:rsidR="00B40CAD" w:rsidRPr="00246DB6" w:rsidRDefault="009B2030" w:rsidP="007815D6">
      <w:pPr>
        <w:numPr>
          <w:ilvl w:val="0"/>
          <w:numId w:val="8"/>
        </w:numPr>
        <w:tabs>
          <w:tab w:val="left" w:pos="142"/>
          <w:tab w:val="left" w:pos="426"/>
          <w:tab w:val="left" w:pos="567"/>
          <w:tab w:val="left" w:pos="993"/>
          <w:tab w:val="left" w:pos="1418"/>
        </w:tabs>
        <w:spacing w:before="120" w:after="120"/>
        <w:ind w:left="426" w:right="567" w:firstLine="0"/>
        <w:contextualSpacing/>
        <w:jc w:val="both"/>
        <w:rPr>
          <w:rFonts w:cs="Calibri"/>
        </w:rPr>
      </w:pPr>
      <w:r w:rsidRPr="00246DB6">
        <w:rPr>
          <w:rFonts w:cs="Calibri"/>
        </w:rPr>
        <w:t>Localidade: ............................</w:t>
      </w:r>
    </w:p>
    <w:p w:rsidR="00B40CAD" w:rsidRPr="00246DB6" w:rsidRDefault="009B2030" w:rsidP="007815D6">
      <w:pPr>
        <w:numPr>
          <w:ilvl w:val="0"/>
          <w:numId w:val="8"/>
        </w:numPr>
        <w:tabs>
          <w:tab w:val="left" w:pos="142"/>
          <w:tab w:val="left" w:pos="426"/>
          <w:tab w:val="left" w:pos="567"/>
          <w:tab w:val="left" w:pos="993"/>
          <w:tab w:val="left" w:pos="1418"/>
        </w:tabs>
        <w:spacing w:before="120" w:after="120"/>
        <w:ind w:left="426" w:right="567" w:firstLine="0"/>
        <w:contextualSpacing/>
        <w:jc w:val="both"/>
        <w:rPr>
          <w:rFonts w:cs="Calibri"/>
        </w:rPr>
      </w:pPr>
      <w:r w:rsidRPr="00246DB6">
        <w:rPr>
          <w:rFonts w:cs="Calibri"/>
        </w:rPr>
        <w:t>Número da conta corrente em que deverá ser efetivado o Crédito: ..........</w:t>
      </w:r>
    </w:p>
    <w:p w:rsidR="00B40CAD" w:rsidRPr="00246DB6" w:rsidRDefault="009B2030" w:rsidP="007815D6">
      <w:pPr>
        <w:numPr>
          <w:ilvl w:val="0"/>
          <w:numId w:val="8"/>
        </w:numPr>
        <w:tabs>
          <w:tab w:val="left" w:pos="142"/>
          <w:tab w:val="left" w:pos="426"/>
          <w:tab w:val="left" w:pos="567"/>
          <w:tab w:val="left" w:pos="993"/>
          <w:tab w:val="left" w:pos="1418"/>
        </w:tabs>
        <w:spacing w:before="120" w:after="120"/>
        <w:ind w:left="426" w:right="567" w:firstLine="0"/>
        <w:contextualSpacing/>
        <w:jc w:val="both"/>
        <w:rPr>
          <w:rFonts w:cs="Calibri"/>
        </w:rPr>
      </w:pPr>
      <w:proofErr w:type="spellStart"/>
      <w:r w:rsidRPr="00246DB6">
        <w:rPr>
          <w:rFonts w:cs="Calibri"/>
        </w:rPr>
        <w:t>Numero</w:t>
      </w:r>
      <w:proofErr w:type="spellEnd"/>
      <w:r w:rsidRPr="00246DB6">
        <w:rPr>
          <w:rFonts w:cs="Calibri"/>
        </w:rPr>
        <w:t xml:space="preserve"> do Processo/ Pregão/ Contrato / Ordem de Fornecimento</w:t>
      </w:r>
    </w:p>
    <w:p w:rsidR="0049125F" w:rsidRPr="00246DB6" w:rsidRDefault="0049125F" w:rsidP="007815D6">
      <w:pPr>
        <w:pStyle w:val="Nivel01"/>
        <w:tabs>
          <w:tab w:val="left" w:pos="426"/>
        </w:tabs>
        <w:spacing w:before="120" w:after="120" w:line="276" w:lineRule="auto"/>
        <w:ind w:left="426" w:right="567"/>
        <w:contextualSpacing/>
        <w:rPr>
          <w:rFonts w:ascii="Calibri" w:hAnsi="Calibri" w:cs="Calibri"/>
          <w:sz w:val="22"/>
          <w:szCs w:val="22"/>
        </w:rPr>
      </w:pPr>
      <w:r w:rsidRPr="00246DB6">
        <w:rPr>
          <w:rFonts w:ascii="Calibri" w:hAnsi="Calibri" w:cs="Calibri"/>
          <w:sz w:val="22"/>
          <w:szCs w:val="22"/>
        </w:rPr>
        <w:t xml:space="preserve">   </w:t>
      </w:r>
      <w:r w:rsidR="009B2030" w:rsidRPr="00246DB6">
        <w:rPr>
          <w:rFonts w:ascii="Calibri" w:hAnsi="Calibri" w:cs="Calibri"/>
          <w:sz w:val="22"/>
          <w:szCs w:val="22"/>
        </w:rPr>
        <w:t>CLÁUSULA SÉTIMA- DA RETENÇÃO DO IMPOSTO E RENDA</w:t>
      </w:r>
    </w:p>
    <w:p w:rsidR="0049125F" w:rsidRPr="00246DB6" w:rsidRDefault="0049125F" w:rsidP="007815D6">
      <w:pPr>
        <w:pStyle w:val="Nivel2"/>
        <w:tabs>
          <w:tab w:val="left" w:pos="426"/>
          <w:tab w:val="left" w:pos="567"/>
        </w:tabs>
        <w:ind w:left="426" w:right="567"/>
        <w:contextualSpacing/>
        <w:rPr>
          <w:rFonts w:ascii="Calibri" w:hAnsi="Calibri" w:cs="Calibri"/>
          <w:sz w:val="22"/>
          <w:szCs w:val="22"/>
        </w:rPr>
      </w:pPr>
      <w:r w:rsidRPr="00246DB6">
        <w:rPr>
          <w:rFonts w:ascii="Calibri" w:hAnsi="Calibri" w:cs="Calibri"/>
          <w:sz w:val="22"/>
          <w:szCs w:val="22"/>
        </w:rPr>
        <w:t>Retenções tributárias de responsabilidade da Administração</w:t>
      </w:r>
    </w:p>
    <w:p w:rsidR="0049125F" w:rsidRPr="00246DB6" w:rsidRDefault="0049125F" w:rsidP="007815D6">
      <w:pPr>
        <w:pStyle w:val="PargrafodaLista"/>
        <w:numPr>
          <w:ilvl w:val="0"/>
          <w:numId w:val="29"/>
        </w:numPr>
        <w:shd w:val="clear" w:color="auto" w:fill="FFFFFF"/>
        <w:tabs>
          <w:tab w:val="left" w:pos="142"/>
          <w:tab w:val="left" w:pos="426"/>
          <w:tab w:val="left" w:pos="567"/>
        </w:tabs>
        <w:spacing w:before="120" w:after="120"/>
        <w:ind w:left="426" w:right="567" w:firstLine="0"/>
        <w:jc w:val="both"/>
        <w:rPr>
          <w:rFonts w:eastAsia="Times New Roman" w:cs="Calibri"/>
          <w:lang w:eastAsia="pt-BR"/>
        </w:rPr>
      </w:pPr>
      <w:r w:rsidRPr="00246DB6">
        <w:rPr>
          <w:rFonts w:eastAsia="Times New Roman" w:cs="Calibri"/>
          <w:lang w:eastAsia="pt-BR"/>
        </w:rPr>
        <w:t>Nas contratações realizadas pela Fundação de Serviços de Saúde de Dourados - FUNSAUD será realizada a retenção do Imposto de Renda na fonte, conforme decidido pelo STF (RE 1.293.453/2021) e Decreto Municipal nº 2.277/2023, em consonância com o art. 158, I, da Constituição Federal.</w:t>
      </w:r>
    </w:p>
    <w:p w:rsidR="0049125F" w:rsidRPr="00246DB6" w:rsidRDefault="0049125F" w:rsidP="007815D6">
      <w:pPr>
        <w:pStyle w:val="PargrafodaLista"/>
        <w:numPr>
          <w:ilvl w:val="0"/>
          <w:numId w:val="29"/>
        </w:numPr>
        <w:shd w:val="clear" w:color="auto" w:fill="FFFFFF"/>
        <w:tabs>
          <w:tab w:val="left" w:pos="142"/>
          <w:tab w:val="left" w:pos="426"/>
          <w:tab w:val="left" w:pos="567"/>
        </w:tabs>
        <w:spacing w:before="120" w:after="120"/>
        <w:ind w:left="426" w:right="567" w:firstLine="0"/>
        <w:jc w:val="both"/>
        <w:rPr>
          <w:rFonts w:eastAsia="Times New Roman" w:cs="Calibri"/>
          <w:lang w:eastAsia="pt-BR"/>
        </w:rPr>
      </w:pPr>
      <w:r w:rsidRPr="00246DB6">
        <w:rPr>
          <w:rFonts w:eastAsia="Times New Roman" w:cs="Calibri"/>
          <w:lang w:eastAsia="pt-BR"/>
        </w:rPr>
        <w:t>As retenções incidirão sobre quaisquer pagamentos relativos ao fornecimento de bens e/ou serviços, uma vez devidamente atestados e liquidados, inclusive sobre pagamentos antecipados ou acrescidos de juros e multas por atraso.</w:t>
      </w:r>
    </w:p>
    <w:p w:rsidR="0049125F" w:rsidRPr="00246DB6" w:rsidRDefault="0049125F" w:rsidP="007815D6">
      <w:pPr>
        <w:pStyle w:val="PargrafodaLista"/>
        <w:numPr>
          <w:ilvl w:val="0"/>
          <w:numId w:val="29"/>
        </w:numPr>
        <w:shd w:val="clear" w:color="auto" w:fill="FFFFFF"/>
        <w:tabs>
          <w:tab w:val="left" w:pos="142"/>
          <w:tab w:val="left" w:pos="426"/>
          <w:tab w:val="left" w:pos="567"/>
        </w:tabs>
        <w:spacing w:before="120" w:after="120"/>
        <w:ind w:left="426" w:right="567" w:firstLine="0"/>
        <w:jc w:val="both"/>
        <w:rPr>
          <w:rFonts w:eastAsia="Times New Roman" w:cs="Calibri"/>
          <w:lang w:eastAsia="pt-BR"/>
        </w:rPr>
      </w:pPr>
      <w:r w:rsidRPr="00246DB6">
        <w:rPr>
          <w:rFonts w:eastAsia="Times New Roman" w:cs="Calibri"/>
          <w:lang w:eastAsia="pt-BR"/>
        </w:rPr>
        <w:t>As retenções observarão as regras previstas na legislação tributária federal, em especial a Instrução Normativa RFB nº 1.234/2012.</w:t>
      </w:r>
    </w:p>
    <w:p w:rsidR="0049125F" w:rsidRPr="00246DB6" w:rsidRDefault="0049125F" w:rsidP="007815D6">
      <w:pPr>
        <w:pStyle w:val="PargrafodaLista"/>
        <w:numPr>
          <w:ilvl w:val="0"/>
          <w:numId w:val="29"/>
        </w:numPr>
        <w:shd w:val="clear" w:color="auto" w:fill="FFFFFF"/>
        <w:tabs>
          <w:tab w:val="left" w:pos="142"/>
          <w:tab w:val="left" w:pos="426"/>
          <w:tab w:val="left" w:pos="567"/>
        </w:tabs>
        <w:spacing w:before="120" w:after="120"/>
        <w:ind w:left="426" w:right="567" w:firstLine="0"/>
        <w:jc w:val="both"/>
        <w:rPr>
          <w:rFonts w:eastAsia="Times New Roman" w:cs="Calibri"/>
          <w:lang w:eastAsia="pt-BR"/>
        </w:rPr>
      </w:pPr>
      <w:r w:rsidRPr="00246DB6">
        <w:rPr>
          <w:rFonts w:eastAsia="Times New Roman" w:cs="Calibri"/>
          <w:lang w:eastAsia="pt-BR"/>
        </w:rPr>
        <w:t>Estão excluídos da retenção os pagamentos a pessoas jurídicas expressamente dispensados pela legislação, conforme hipóteses previstas no art. 4º da Instrução Normativa RFB nº 1.234/2012.</w:t>
      </w:r>
    </w:p>
    <w:p w:rsidR="0049125F" w:rsidRPr="00246DB6" w:rsidRDefault="0049125F" w:rsidP="007815D6">
      <w:pPr>
        <w:pStyle w:val="PargrafodaLista"/>
        <w:shd w:val="clear" w:color="auto" w:fill="FFFFFF"/>
        <w:tabs>
          <w:tab w:val="left" w:pos="142"/>
          <w:tab w:val="left" w:pos="426"/>
          <w:tab w:val="left" w:pos="567"/>
        </w:tabs>
        <w:spacing w:before="120" w:after="120"/>
        <w:ind w:left="426" w:right="567"/>
        <w:jc w:val="both"/>
        <w:rPr>
          <w:rFonts w:eastAsia="Times New Roman" w:cs="Calibri"/>
          <w:b/>
          <w:lang w:eastAsia="pt-BR"/>
        </w:rPr>
      </w:pPr>
      <w:r w:rsidRPr="00246DB6">
        <w:rPr>
          <w:rFonts w:eastAsia="Times New Roman" w:cs="Calibri"/>
          <w:b/>
          <w:lang w:eastAsia="pt-BR"/>
        </w:rPr>
        <w:t>7.2 Obrigações acessórias da CONTRATADA</w:t>
      </w:r>
    </w:p>
    <w:p w:rsidR="0049125F" w:rsidRPr="007574F1" w:rsidRDefault="0049125F" w:rsidP="007815D6">
      <w:pPr>
        <w:pStyle w:val="PargrafodaLista"/>
        <w:numPr>
          <w:ilvl w:val="0"/>
          <w:numId w:val="30"/>
        </w:numPr>
        <w:shd w:val="clear" w:color="auto" w:fill="FFFFFF"/>
        <w:tabs>
          <w:tab w:val="left" w:pos="142"/>
          <w:tab w:val="left" w:pos="426"/>
          <w:tab w:val="left" w:pos="567"/>
        </w:tabs>
        <w:spacing w:before="120" w:after="120"/>
        <w:ind w:left="426" w:right="567" w:firstLine="0"/>
        <w:jc w:val="both"/>
        <w:rPr>
          <w:rFonts w:eastAsia="Times New Roman" w:cs="Calibri"/>
          <w:lang w:eastAsia="pt-BR"/>
        </w:rPr>
      </w:pPr>
      <w:r w:rsidRPr="007574F1">
        <w:rPr>
          <w:rFonts w:eastAsia="Times New Roman" w:cs="Calibri"/>
          <w:lang w:eastAsia="pt-BR"/>
        </w:rPr>
        <w:t>A CONTRATADA deverá emitir exclusivamente Notas Fiscais Eletrônicas (NF-e), destacando de forma clara e explícita eventuais hipóteses de isenção tributária.</w:t>
      </w:r>
    </w:p>
    <w:p w:rsidR="0049125F" w:rsidRPr="007574F1" w:rsidRDefault="0049125F" w:rsidP="007815D6">
      <w:pPr>
        <w:pStyle w:val="PargrafodaLista"/>
        <w:numPr>
          <w:ilvl w:val="0"/>
          <w:numId w:val="30"/>
        </w:numPr>
        <w:shd w:val="clear" w:color="auto" w:fill="FFFFFF"/>
        <w:tabs>
          <w:tab w:val="left" w:pos="142"/>
          <w:tab w:val="left" w:pos="426"/>
          <w:tab w:val="left" w:pos="567"/>
        </w:tabs>
        <w:spacing w:before="120" w:after="120"/>
        <w:ind w:left="426" w:right="567" w:firstLine="0"/>
        <w:jc w:val="both"/>
        <w:rPr>
          <w:rFonts w:eastAsia="Times New Roman" w:cs="Calibri"/>
          <w:lang w:eastAsia="pt-BR"/>
        </w:rPr>
      </w:pPr>
      <w:r w:rsidRPr="007574F1">
        <w:rPr>
          <w:rFonts w:eastAsia="Times New Roman" w:cs="Calibri"/>
          <w:lang w:eastAsia="pt-BR"/>
        </w:rPr>
        <w:t>É de responsabilidade da CONTRATADA verificar previamente a aplicabilidade de isenção ou imunidade de tributos, devendo tal condição constar expressamente na NF-e.</w:t>
      </w:r>
    </w:p>
    <w:p w:rsidR="00B40CAD" w:rsidRPr="007574F1" w:rsidRDefault="009B2030" w:rsidP="007815D6">
      <w:pPr>
        <w:pStyle w:val="Nivel01"/>
        <w:tabs>
          <w:tab w:val="left" w:pos="426"/>
        </w:tabs>
        <w:spacing w:before="120" w:after="120" w:line="276" w:lineRule="auto"/>
        <w:ind w:left="426" w:right="567"/>
        <w:contextualSpacing/>
        <w:rPr>
          <w:rFonts w:ascii="Calibri" w:hAnsi="Calibri" w:cs="Calibri"/>
          <w:sz w:val="22"/>
          <w:szCs w:val="22"/>
        </w:rPr>
      </w:pPr>
      <w:r w:rsidRPr="007574F1">
        <w:rPr>
          <w:rFonts w:ascii="Calibri" w:hAnsi="Calibri" w:cs="Calibri"/>
          <w:sz w:val="22"/>
          <w:szCs w:val="22"/>
        </w:rPr>
        <w:t>CLÁUSULA OITAVA - REAJUSTE (</w:t>
      </w:r>
      <w:hyperlink r:id="rId11" w:anchor="art92" w:history="1">
        <w:r w:rsidRPr="007574F1">
          <w:rPr>
            <w:rStyle w:val="Hyperlink"/>
            <w:rFonts w:ascii="Calibri" w:hAnsi="Calibri" w:cs="Calibri"/>
            <w:color w:val="000000"/>
            <w:sz w:val="22"/>
            <w:szCs w:val="22"/>
          </w:rPr>
          <w:t>art. 92, V)</w:t>
        </w:r>
      </w:hyperlink>
    </w:p>
    <w:p w:rsidR="00B40CAD" w:rsidRPr="007574F1" w:rsidRDefault="009B2030" w:rsidP="007815D6">
      <w:pPr>
        <w:pStyle w:val="Nivel2"/>
        <w:tabs>
          <w:tab w:val="left" w:pos="142"/>
          <w:tab w:val="left" w:pos="426"/>
          <w:tab w:val="left" w:pos="567"/>
        </w:tabs>
        <w:ind w:left="426" w:right="567"/>
        <w:contextualSpacing/>
        <w:rPr>
          <w:rFonts w:ascii="Calibri" w:hAnsi="Calibri" w:cs="Calibri"/>
          <w:sz w:val="22"/>
          <w:szCs w:val="22"/>
        </w:rPr>
      </w:pPr>
      <w:r w:rsidRPr="007574F1">
        <w:rPr>
          <w:rFonts w:ascii="Calibri" w:hAnsi="Calibri" w:cs="Calibri"/>
          <w:sz w:val="22"/>
          <w:szCs w:val="22"/>
        </w:rPr>
        <w:t xml:space="preserve">Os preços inicialmente contratados são fixos e irreajustáveis no prazo de um ano contado da </w:t>
      </w:r>
      <w:r w:rsidR="005135B5" w:rsidRPr="007574F1">
        <w:rPr>
          <w:rFonts w:ascii="Calibri" w:hAnsi="Calibri" w:cs="Calibri"/>
          <w:sz w:val="22"/>
          <w:szCs w:val="22"/>
        </w:rPr>
        <w:t xml:space="preserve">data-base vinculada à data do orçamento estimado. </w:t>
      </w:r>
    </w:p>
    <w:p w:rsidR="00B40CAD" w:rsidRPr="007574F1" w:rsidRDefault="002D02CE" w:rsidP="007815D6">
      <w:pPr>
        <w:pStyle w:val="Nivel2"/>
        <w:tabs>
          <w:tab w:val="left" w:pos="142"/>
          <w:tab w:val="left" w:pos="426"/>
          <w:tab w:val="left" w:pos="567"/>
        </w:tabs>
        <w:ind w:left="426" w:right="567"/>
        <w:contextualSpacing/>
        <w:rPr>
          <w:rFonts w:ascii="Calibri" w:hAnsi="Calibri" w:cs="Calibri"/>
          <w:sz w:val="22"/>
          <w:szCs w:val="22"/>
        </w:rPr>
      </w:pPr>
      <w:r w:rsidRPr="007574F1">
        <w:rPr>
          <w:rFonts w:ascii="Calibri" w:hAnsi="Calibri" w:cs="Calibri"/>
          <w:sz w:val="22"/>
          <w:szCs w:val="22"/>
        </w:rPr>
        <w:t>Após o interregno de um ano, os preços iniciais poderão ser reajust</w:t>
      </w:r>
      <w:r w:rsidR="005135B5" w:rsidRPr="007574F1">
        <w:rPr>
          <w:rFonts w:ascii="Calibri" w:hAnsi="Calibri" w:cs="Calibri"/>
          <w:sz w:val="22"/>
          <w:szCs w:val="22"/>
        </w:rPr>
        <w:t>ados, mediante a aplicação, pela</w:t>
      </w:r>
      <w:r w:rsidRPr="007574F1">
        <w:rPr>
          <w:rFonts w:ascii="Calibri" w:hAnsi="Calibri" w:cs="Calibri"/>
          <w:sz w:val="22"/>
          <w:szCs w:val="22"/>
        </w:rPr>
        <w:t xml:space="preserve"> contratante,</w:t>
      </w:r>
      <w:r w:rsidR="009B2030" w:rsidRPr="007574F1">
        <w:rPr>
          <w:rFonts w:ascii="Calibri" w:hAnsi="Calibri" w:cs="Calibri"/>
          <w:sz w:val="22"/>
          <w:szCs w:val="22"/>
        </w:rPr>
        <w:t xml:space="preserve"> do </w:t>
      </w:r>
      <w:r w:rsidR="004D148C" w:rsidRPr="007574F1">
        <w:rPr>
          <w:rStyle w:val="Forte"/>
          <w:rFonts w:ascii="Calibri" w:hAnsi="Calibri" w:cs="Calibri"/>
          <w:spacing w:val="4"/>
          <w:sz w:val="22"/>
          <w:szCs w:val="22"/>
        </w:rPr>
        <w:t>Índice Nacional</w:t>
      </w:r>
      <w:r w:rsidR="009B2030" w:rsidRPr="007574F1">
        <w:rPr>
          <w:rStyle w:val="Forte"/>
          <w:rFonts w:ascii="Calibri" w:hAnsi="Calibri" w:cs="Calibri"/>
          <w:spacing w:val="4"/>
          <w:sz w:val="22"/>
          <w:szCs w:val="22"/>
        </w:rPr>
        <w:t xml:space="preserve"> de Preços</w:t>
      </w:r>
      <w:r w:rsidR="004D148C" w:rsidRPr="007574F1">
        <w:rPr>
          <w:rStyle w:val="Forte"/>
          <w:rFonts w:ascii="Calibri" w:hAnsi="Calibri" w:cs="Calibri"/>
          <w:spacing w:val="4"/>
          <w:sz w:val="22"/>
          <w:szCs w:val="22"/>
        </w:rPr>
        <w:t xml:space="preserve"> ao Consumidor Amplo – IPCA.</w:t>
      </w:r>
      <w:r w:rsidR="004D148C" w:rsidRPr="007574F1">
        <w:rPr>
          <w:rFonts w:ascii="Calibri" w:hAnsi="Calibri" w:cs="Calibri"/>
          <w:sz w:val="22"/>
          <w:szCs w:val="22"/>
        </w:rPr>
        <w:t xml:space="preserve"> </w:t>
      </w:r>
    </w:p>
    <w:p w:rsidR="00B40CAD" w:rsidRPr="007574F1" w:rsidRDefault="009B2030" w:rsidP="007815D6">
      <w:pPr>
        <w:pStyle w:val="Nivel2"/>
        <w:tabs>
          <w:tab w:val="left" w:pos="142"/>
          <w:tab w:val="left" w:pos="426"/>
          <w:tab w:val="left" w:pos="567"/>
        </w:tabs>
        <w:ind w:left="426" w:right="567"/>
        <w:contextualSpacing/>
        <w:rPr>
          <w:rFonts w:ascii="Calibri" w:hAnsi="Calibri" w:cs="Calibri"/>
          <w:sz w:val="22"/>
          <w:szCs w:val="22"/>
        </w:rPr>
      </w:pPr>
      <w:r w:rsidRPr="007574F1">
        <w:rPr>
          <w:rFonts w:ascii="Calibri" w:hAnsi="Calibri" w:cs="Calibri"/>
          <w:sz w:val="22"/>
          <w:szCs w:val="22"/>
        </w:rPr>
        <w:t>Nos reajustes subsequentes ao primeiro, o interregno mínimo de um ano será contado a partir dos efeitos financeiros do último reajuste.</w:t>
      </w:r>
    </w:p>
    <w:p w:rsidR="00B40CAD" w:rsidRPr="007574F1" w:rsidRDefault="009B2030" w:rsidP="007815D6">
      <w:pPr>
        <w:pStyle w:val="Nivel2"/>
        <w:tabs>
          <w:tab w:val="left" w:pos="142"/>
          <w:tab w:val="left" w:pos="426"/>
          <w:tab w:val="left" w:pos="567"/>
        </w:tabs>
        <w:ind w:left="426" w:right="567"/>
        <w:contextualSpacing/>
        <w:rPr>
          <w:rFonts w:ascii="Calibri" w:hAnsi="Calibri" w:cs="Calibri"/>
          <w:sz w:val="22"/>
          <w:szCs w:val="22"/>
        </w:rPr>
      </w:pPr>
      <w:r w:rsidRPr="007574F1">
        <w:rPr>
          <w:rFonts w:ascii="Calibri" w:hAnsi="Calibri" w:cs="Calibri"/>
          <w:sz w:val="22"/>
          <w:szCs w:val="22"/>
        </w:rPr>
        <w:t>No caso de atraso ou não divulgação do(s</w:t>
      </w:r>
      <w:r w:rsidR="00DC3609" w:rsidRPr="007574F1">
        <w:rPr>
          <w:rFonts w:ascii="Calibri" w:hAnsi="Calibri" w:cs="Calibri"/>
          <w:sz w:val="22"/>
          <w:szCs w:val="22"/>
        </w:rPr>
        <w:t>) índice (s) de reajustamento, a contratante pagará a contratada</w:t>
      </w:r>
      <w:r w:rsidRPr="007574F1">
        <w:rPr>
          <w:rFonts w:ascii="Calibri" w:hAnsi="Calibri" w:cs="Calibri"/>
          <w:sz w:val="22"/>
          <w:szCs w:val="22"/>
        </w:rPr>
        <w:t xml:space="preserve"> a importância calculada pela última variação conhecida, liquidando a diferença correspondente tão logo seja(m) divulgado(s) o(s) índice(s) definitivo(s).</w:t>
      </w:r>
      <w:r w:rsidRPr="007574F1">
        <w:rPr>
          <w:rFonts w:ascii="Calibri" w:eastAsia="Times New Roman" w:hAnsi="Calibri" w:cs="Calibri"/>
          <w:sz w:val="22"/>
          <w:szCs w:val="22"/>
        </w:rPr>
        <w:t xml:space="preserve"> </w:t>
      </w:r>
    </w:p>
    <w:p w:rsidR="00B40CAD" w:rsidRPr="007574F1" w:rsidRDefault="009B2030" w:rsidP="007815D6">
      <w:pPr>
        <w:pStyle w:val="Nivel2"/>
        <w:tabs>
          <w:tab w:val="left" w:pos="142"/>
          <w:tab w:val="left" w:pos="426"/>
          <w:tab w:val="left" w:pos="567"/>
        </w:tabs>
        <w:ind w:left="426" w:right="567"/>
        <w:contextualSpacing/>
        <w:rPr>
          <w:rFonts w:ascii="Calibri" w:hAnsi="Calibri" w:cs="Calibri"/>
          <w:sz w:val="22"/>
          <w:szCs w:val="22"/>
        </w:rPr>
      </w:pPr>
      <w:r w:rsidRPr="007574F1">
        <w:rPr>
          <w:rFonts w:ascii="Calibri" w:hAnsi="Calibri" w:cs="Calibri"/>
          <w:sz w:val="22"/>
          <w:szCs w:val="22"/>
        </w:rPr>
        <w:t>Nas aferições finais, o(s) índice(s) utilizado(s) para reajuste será(</w:t>
      </w:r>
      <w:proofErr w:type="spellStart"/>
      <w:r w:rsidRPr="007574F1">
        <w:rPr>
          <w:rFonts w:ascii="Calibri" w:hAnsi="Calibri" w:cs="Calibri"/>
          <w:sz w:val="22"/>
          <w:szCs w:val="22"/>
        </w:rPr>
        <w:t>ão</w:t>
      </w:r>
      <w:proofErr w:type="spellEnd"/>
      <w:r w:rsidRPr="007574F1">
        <w:rPr>
          <w:rFonts w:ascii="Calibri" w:hAnsi="Calibri" w:cs="Calibri"/>
          <w:sz w:val="22"/>
          <w:szCs w:val="22"/>
        </w:rPr>
        <w:t>), obrigatoriamente, o(s) definitivo(s).</w:t>
      </w:r>
    </w:p>
    <w:p w:rsidR="00B40CAD" w:rsidRPr="007574F1" w:rsidRDefault="009B2030" w:rsidP="007815D6">
      <w:pPr>
        <w:pStyle w:val="Nivel2"/>
        <w:tabs>
          <w:tab w:val="left" w:pos="142"/>
          <w:tab w:val="left" w:pos="426"/>
          <w:tab w:val="left" w:pos="567"/>
        </w:tabs>
        <w:ind w:left="426" w:right="567"/>
        <w:contextualSpacing/>
        <w:rPr>
          <w:rFonts w:ascii="Calibri" w:hAnsi="Calibri" w:cs="Calibri"/>
          <w:sz w:val="22"/>
          <w:szCs w:val="22"/>
        </w:rPr>
      </w:pPr>
      <w:r w:rsidRPr="007574F1">
        <w:rPr>
          <w:rFonts w:ascii="Calibri" w:hAnsi="Calibri" w:cs="Calibri"/>
          <w:sz w:val="22"/>
          <w:szCs w:val="22"/>
        </w:rPr>
        <w:t>Caso o(s) índice(s) estabelecido(s) para reajustamento venha(m) a ser extinto(s) ou de qualquer forma não possa(m) mais ser utilizado(s), será(</w:t>
      </w:r>
      <w:proofErr w:type="spellStart"/>
      <w:r w:rsidRPr="007574F1">
        <w:rPr>
          <w:rFonts w:ascii="Calibri" w:hAnsi="Calibri" w:cs="Calibri"/>
          <w:sz w:val="22"/>
          <w:szCs w:val="22"/>
        </w:rPr>
        <w:t>ão</w:t>
      </w:r>
      <w:proofErr w:type="spellEnd"/>
      <w:r w:rsidRPr="007574F1">
        <w:rPr>
          <w:rFonts w:ascii="Calibri" w:hAnsi="Calibri" w:cs="Calibri"/>
          <w:sz w:val="22"/>
          <w:szCs w:val="22"/>
        </w:rPr>
        <w:t>) adotado(s), em substituição, o(s) que vier(em) a ser determinado(s) pela legislação então em vigor.</w:t>
      </w:r>
    </w:p>
    <w:p w:rsidR="00B40CAD" w:rsidRPr="007574F1" w:rsidRDefault="009B2030" w:rsidP="007815D6">
      <w:pPr>
        <w:pStyle w:val="Nivel2"/>
        <w:tabs>
          <w:tab w:val="left" w:pos="142"/>
          <w:tab w:val="left" w:pos="426"/>
          <w:tab w:val="left" w:pos="567"/>
        </w:tabs>
        <w:ind w:left="426" w:right="567"/>
        <w:contextualSpacing/>
        <w:rPr>
          <w:rFonts w:ascii="Calibri" w:hAnsi="Calibri" w:cs="Calibri"/>
          <w:sz w:val="22"/>
          <w:szCs w:val="22"/>
        </w:rPr>
      </w:pPr>
      <w:r w:rsidRPr="007574F1">
        <w:rPr>
          <w:rFonts w:ascii="Calibri" w:hAnsi="Calibri" w:cs="Calibri"/>
          <w:sz w:val="22"/>
          <w:szCs w:val="22"/>
        </w:rPr>
        <w:t xml:space="preserve">Na ausência de previsão legal quanto ao índice substituto, as partes elegerão novo índice oficial, para reajustamento do preço do valor remanescente, por meio de termo aditivo. </w:t>
      </w:r>
    </w:p>
    <w:p w:rsidR="00B40CAD" w:rsidRDefault="009B2030" w:rsidP="007815D6">
      <w:pPr>
        <w:pStyle w:val="Nivel2"/>
        <w:tabs>
          <w:tab w:val="left" w:pos="142"/>
          <w:tab w:val="left" w:pos="426"/>
          <w:tab w:val="left" w:pos="567"/>
        </w:tabs>
        <w:ind w:left="426" w:right="567"/>
        <w:contextualSpacing/>
        <w:rPr>
          <w:rFonts w:ascii="Calibri" w:hAnsi="Calibri" w:cs="Calibri"/>
          <w:sz w:val="22"/>
          <w:szCs w:val="22"/>
        </w:rPr>
      </w:pPr>
      <w:r w:rsidRPr="007574F1">
        <w:rPr>
          <w:rFonts w:ascii="Calibri" w:hAnsi="Calibri" w:cs="Calibri"/>
          <w:sz w:val="22"/>
          <w:szCs w:val="22"/>
        </w:rPr>
        <w:t>O reajuste s</w:t>
      </w:r>
      <w:r w:rsidR="005135B5" w:rsidRPr="007574F1">
        <w:rPr>
          <w:rFonts w:ascii="Calibri" w:hAnsi="Calibri" w:cs="Calibri"/>
          <w:sz w:val="22"/>
          <w:szCs w:val="22"/>
        </w:rPr>
        <w:t xml:space="preserve">erá realizado por </w:t>
      </w:r>
      <w:proofErr w:type="spellStart"/>
      <w:r w:rsidR="005135B5" w:rsidRPr="007574F1">
        <w:rPr>
          <w:rFonts w:ascii="Calibri" w:hAnsi="Calibri" w:cs="Calibri"/>
          <w:sz w:val="22"/>
          <w:szCs w:val="22"/>
        </w:rPr>
        <w:t>apostilamento</w:t>
      </w:r>
      <w:proofErr w:type="spellEnd"/>
      <w:r w:rsidR="005135B5" w:rsidRPr="007574F1">
        <w:rPr>
          <w:rFonts w:ascii="Calibri" w:hAnsi="Calibri" w:cs="Calibri"/>
          <w:sz w:val="22"/>
          <w:szCs w:val="22"/>
        </w:rPr>
        <w:t>.</w:t>
      </w:r>
    </w:p>
    <w:p w:rsidR="00D239B9" w:rsidRPr="00D239B9" w:rsidRDefault="00D239B9" w:rsidP="00D239B9">
      <w:pPr>
        <w:pStyle w:val="Nivel2"/>
        <w:numPr>
          <w:ilvl w:val="0"/>
          <w:numId w:val="0"/>
        </w:numPr>
        <w:tabs>
          <w:tab w:val="left" w:pos="142"/>
          <w:tab w:val="left" w:pos="426"/>
          <w:tab w:val="left" w:pos="567"/>
        </w:tabs>
        <w:ind w:left="426" w:right="567"/>
        <w:contextualSpacing/>
        <w:rPr>
          <w:rFonts w:ascii="Calibri" w:hAnsi="Calibri" w:cs="Calibri"/>
          <w:b/>
          <w:sz w:val="22"/>
          <w:szCs w:val="22"/>
        </w:rPr>
      </w:pPr>
      <w:r w:rsidRPr="00D239B9">
        <w:rPr>
          <w:rFonts w:ascii="Calibri" w:hAnsi="Calibri" w:cs="Calibri"/>
          <w:b/>
          <w:sz w:val="22"/>
          <w:szCs w:val="22"/>
        </w:rPr>
        <w:t>Da revisão/reequilíbrio</w:t>
      </w:r>
    </w:p>
    <w:p w:rsidR="00D239B9" w:rsidRPr="00D239B9" w:rsidRDefault="00D239B9" w:rsidP="007815D6">
      <w:pPr>
        <w:pStyle w:val="Nivel2"/>
        <w:tabs>
          <w:tab w:val="left" w:pos="142"/>
          <w:tab w:val="left" w:pos="426"/>
          <w:tab w:val="left" w:pos="567"/>
        </w:tabs>
        <w:ind w:left="426" w:right="567"/>
        <w:contextualSpacing/>
        <w:rPr>
          <w:rFonts w:ascii="Calibri" w:hAnsi="Calibri" w:cs="Calibri"/>
          <w:sz w:val="22"/>
          <w:szCs w:val="22"/>
        </w:rPr>
      </w:pPr>
      <w:r w:rsidRPr="00D239B9">
        <w:rPr>
          <w:rFonts w:ascii="Calibri" w:hAnsi="Calibri" w:cs="Calibri"/>
          <w:sz w:val="22"/>
          <w:szCs w:val="22"/>
        </w:rPr>
        <w:t>Caso ocorra desequilíbrio econômico durante a vigência contratual, a Contratada poderá requerer formalmente à Contratante a revisão dos valores pactuados.</w:t>
      </w:r>
    </w:p>
    <w:p w:rsidR="00D239B9" w:rsidRPr="00D239B9" w:rsidRDefault="00D239B9" w:rsidP="007815D6">
      <w:pPr>
        <w:pStyle w:val="Nivel2"/>
        <w:tabs>
          <w:tab w:val="left" w:pos="142"/>
          <w:tab w:val="left" w:pos="426"/>
          <w:tab w:val="left" w:pos="567"/>
        </w:tabs>
        <w:ind w:left="426" w:right="567"/>
        <w:contextualSpacing/>
        <w:rPr>
          <w:rFonts w:ascii="Calibri" w:hAnsi="Calibri" w:cs="Calibri"/>
          <w:sz w:val="22"/>
          <w:szCs w:val="22"/>
        </w:rPr>
      </w:pPr>
      <w:r w:rsidRPr="00D239B9">
        <w:rPr>
          <w:rFonts w:ascii="Calibri" w:hAnsi="Calibri" w:cs="Calibri"/>
          <w:sz w:val="22"/>
          <w:szCs w:val="22"/>
        </w:rPr>
        <w:t>Para tanto, deverá relatar em detalhes os fatos (imprevisíveis ou previsíveis porém de consequências incalculáveis, retardadores ou impeditivos da execução do ajustado, ou, ainda, em caso de força maior, caso fortuito ou fato do príncipe, superveniente ao originalmente contratado), anexando documentos que comprovem o alegado desequilíbrio, informando ainda, o valor pleiteado.</w:t>
      </w:r>
    </w:p>
    <w:p w:rsidR="00D239B9" w:rsidRPr="00D239B9" w:rsidRDefault="00D239B9" w:rsidP="007815D6">
      <w:pPr>
        <w:pStyle w:val="Nivel2"/>
        <w:tabs>
          <w:tab w:val="left" w:pos="142"/>
          <w:tab w:val="left" w:pos="426"/>
          <w:tab w:val="left" w:pos="567"/>
        </w:tabs>
        <w:ind w:left="426" w:right="567"/>
        <w:contextualSpacing/>
        <w:rPr>
          <w:rFonts w:ascii="Calibri" w:hAnsi="Calibri" w:cs="Calibri"/>
          <w:sz w:val="22"/>
          <w:szCs w:val="22"/>
        </w:rPr>
      </w:pPr>
      <w:r w:rsidRPr="00D239B9">
        <w:rPr>
          <w:rFonts w:ascii="Calibri" w:hAnsi="Calibri" w:cs="Calibri"/>
          <w:sz w:val="22"/>
          <w:szCs w:val="22"/>
        </w:rPr>
        <w:t xml:space="preserve">A revisão/reequilíbrio econômico-financeiro será realizado por meio de termo aditivo. </w:t>
      </w:r>
    </w:p>
    <w:p w:rsidR="00B40CAD" w:rsidRPr="007574F1" w:rsidRDefault="009B2030" w:rsidP="007815D6">
      <w:pPr>
        <w:pStyle w:val="Nivel01"/>
        <w:tabs>
          <w:tab w:val="clear" w:pos="360"/>
          <w:tab w:val="left" w:pos="142"/>
          <w:tab w:val="left" w:pos="426"/>
        </w:tabs>
        <w:spacing w:before="120" w:after="120" w:line="276" w:lineRule="auto"/>
        <w:ind w:left="426" w:right="567"/>
        <w:contextualSpacing/>
        <w:rPr>
          <w:rFonts w:ascii="Calibri" w:hAnsi="Calibri" w:cs="Calibri"/>
          <w:sz w:val="22"/>
          <w:szCs w:val="22"/>
        </w:rPr>
      </w:pPr>
      <w:r w:rsidRPr="007574F1">
        <w:rPr>
          <w:rFonts w:ascii="Calibri" w:hAnsi="Calibri" w:cs="Calibri"/>
          <w:sz w:val="22"/>
          <w:szCs w:val="22"/>
        </w:rPr>
        <w:t>CLÁUSULA NONA- requisitos da Contratação (</w:t>
      </w:r>
      <w:hyperlink r:id="rId12" w:anchor="art92" w:history="1">
        <w:r w:rsidRPr="007574F1">
          <w:rPr>
            <w:rStyle w:val="Hyperlink"/>
            <w:rFonts w:ascii="Calibri" w:hAnsi="Calibri" w:cs="Calibri"/>
            <w:color w:val="000000"/>
            <w:sz w:val="22"/>
            <w:szCs w:val="22"/>
          </w:rPr>
          <w:t>art. 92, X, XI e XIV</w:t>
        </w:r>
      </w:hyperlink>
      <w:r w:rsidRPr="007574F1">
        <w:rPr>
          <w:rFonts w:ascii="Calibri" w:hAnsi="Calibri" w:cs="Calibri"/>
          <w:sz w:val="22"/>
          <w:szCs w:val="22"/>
        </w:rPr>
        <w:t>)</w:t>
      </w:r>
    </w:p>
    <w:p w:rsidR="00B40CAD" w:rsidRPr="007574F1" w:rsidRDefault="009B2030" w:rsidP="007815D6">
      <w:pPr>
        <w:pStyle w:val="Nivel2"/>
        <w:tabs>
          <w:tab w:val="left" w:pos="142"/>
          <w:tab w:val="left" w:pos="426"/>
          <w:tab w:val="left" w:pos="567"/>
          <w:tab w:val="left" w:pos="1276"/>
        </w:tabs>
        <w:ind w:left="426" w:right="567"/>
        <w:contextualSpacing/>
        <w:rPr>
          <w:rFonts w:ascii="Calibri" w:hAnsi="Calibri" w:cs="Calibri"/>
          <w:b/>
          <w:sz w:val="22"/>
          <w:szCs w:val="22"/>
        </w:rPr>
      </w:pPr>
      <w:r w:rsidRPr="007574F1">
        <w:rPr>
          <w:rFonts w:ascii="Calibri" w:hAnsi="Calibri" w:cs="Calibri"/>
          <w:b/>
          <w:sz w:val="22"/>
          <w:szCs w:val="22"/>
        </w:rPr>
        <w:t>CONSTITUEM OBRIGAÇÕES DA CONTRATANTE:</w:t>
      </w:r>
    </w:p>
    <w:p w:rsidR="00B40CAD" w:rsidRPr="007574F1" w:rsidRDefault="00F2694D" w:rsidP="007815D6">
      <w:pPr>
        <w:pStyle w:val="Nivel2"/>
        <w:tabs>
          <w:tab w:val="left" w:pos="142"/>
          <w:tab w:val="left" w:pos="426"/>
          <w:tab w:val="left" w:pos="567"/>
          <w:tab w:val="left" w:pos="1276"/>
        </w:tabs>
        <w:ind w:left="426" w:right="567"/>
        <w:contextualSpacing/>
        <w:rPr>
          <w:rFonts w:ascii="Calibri" w:hAnsi="Calibri" w:cs="Calibri"/>
          <w:sz w:val="22"/>
          <w:szCs w:val="22"/>
        </w:rPr>
      </w:pPr>
      <w:r w:rsidRPr="007574F1">
        <w:rPr>
          <w:rFonts w:ascii="Calibri" w:hAnsi="Calibri" w:cs="Calibri"/>
          <w:sz w:val="22"/>
          <w:szCs w:val="22"/>
        </w:rPr>
        <w:t xml:space="preserve"> Exigir o cumprimento das obrigações contratuais da CONTRATADA, conforme estipu</w:t>
      </w:r>
      <w:r w:rsidR="00880A99" w:rsidRPr="007574F1">
        <w:rPr>
          <w:rFonts w:ascii="Calibri" w:hAnsi="Calibri" w:cs="Calibri"/>
          <w:sz w:val="22"/>
          <w:szCs w:val="22"/>
        </w:rPr>
        <w:t>lado neste contrato e seus anexos, bem como, receber o objeto do contrato conforme o prazo e as condições estabelecidas ne instrumento e no Termo de Referência.</w:t>
      </w:r>
    </w:p>
    <w:p w:rsidR="005419B6" w:rsidRPr="007574F1" w:rsidRDefault="005419B6" w:rsidP="007815D6">
      <w:pPr>
        <w:pStyle w:val="Nivel2"/>
        <w:tabs>
          <w:tab w:val="left" w:pos="142"/>
          <w:tab w:val="left" w:pos="426"/>
          <w:tab w:val="left" w:pos="567"/>
          <w:tab w:val="left" w:pos="1276"/>
        </w:tabs>
        <w:ind w:left="426" w:right="567"/>
        <w:contextualSpacing/>
        <w:rPr>
          <w:rFonts w:ascii="Calibri" w:hAnsi="Calibri" w:cs="Calibri"/>
          <w:sz w:val="22"/>
          <w:szCs w:val="22"/>
        </w:rPr>
      </w:pPr>
      <w:r w:rsidRPr="007574F1">
        <w:rPr>
          <w:rFonts w:ascii="Calibri" w:hAnsi="Calibri" w:cs="Calibri"/>
          <w:sz w:val="22"/>
          <w:szCs w:val="22"/>
        </w:rPr>
        <w:t>Notificar a CONTRATADA sobre quaisquer vícios, defeitos ou incorreções, solicitando correções ou substituições, às expensas da CONTRATADA.</w:t>
      </w:r>
    </w:p>
    <w:p w:rsidR="005419B6" w:rsidRPr="007574F1" w:rsidRDefault="005419B6" w:rsidP="007815D6">
      <w:pPr>
        <w:pStyle w:val="Nivel2"/>
        <w:tabs>
          <w:tab w:val="left" w:pos="142"/>
          <w:tab w:val="left" w:pos="426"/>
          <w:tab w:val="left" w:pos="567"/>
          <w:tab w:val="left" w:pos="1276"/>
        </w:tabs>
        <w:ind w:left="426" w:right="567"/>
        <w:contextualSpacing/>
        <w:rPr>
          <w:rFonts w:ascii="Calibri" w:hAnsi="Calibri" w:cs="Calibri"/>
          <w:sz w:val="22"/>
          <w:szCs w:val="22"/>
        </w:rPr>
      </w:pPr>
      <w:r w:rsidRPr="007574F1">
        <w:rPr>
          <w:rFonts w:ascii="Calibri" w:hAnsi="Calibri" w:cs="Calibri"/>
          <w:sz w:val="22"/>
          <w:szCs w:val="22"/>
        </w:rPr>
        <w:t>Acompanhar e fiscalizar a execução do contrato, atestando na nota fiscal/fatura a efetiva prestação dos serviços.</w:t>
      </w:r>
    </w:p>
    <w:p w:rsidR="005419B6" w:rsidRPr="007574F1" w:rsidRDefault="005419B6" w:rsidP="007815D6">
      <w:pPr>
        <w:pStyle w:val="Nivel2"/>
        <w:tabs>
          <w:tab w:val="left" w:pos="142"/>
          <w:tab w:val="left" w:pos="426"/>
          <w:tab w:val="left" w:pos="567"/>
          <w:tab w:val="left" w:pos="1276"/>
        </w:tabs>
        <w:ind w:left="426" w:right="567"/>
        <w:contextualSpacing/>
        <w:rPr>
          <w:rFonts w:ascii="Calibri" w:hAnsi="Calibri" w:cs="Calibri"/>
          <w:sz w:val="22"/>
          <w:szCs w:val="22"/>
        </w:rPr>
      </w:pPr>
      <w:r w:rsidRPr="007574F1">
        <w:rPr>
          <w:rFonts w:ascii="Calibri" w:hAnsi="Calibri" w:cs="Calibri"/>
          <w:sz w:val="22"/>
          <w:szCs w:val="22"/>
        </w:rPr>
        <w:t>Efetuar o pagamento à CONTRATADA no prazo, forma e condições estabelecidos no contrato.</w:t>
      </w:r>
    </w:p>
    <w:p w:rsidR="005419B6" w:rsidRPr="007574F1" w:rsidRDefault="005419B6" w:rsidP="007815D6">
      <w:pPr>
        <w:pStyle w:val="Nivel2"/>
        <w:tabs>
          <w:tab w:val="left" w:pos="142"/>
          <w:tab w:val="left" w:pos="426"/>
          <w:tab w:val="left" w:pos="567"/>
          <w:tab w:val="left" w:pos="1276"/>
        </w:tabs>
        <w:ind w:left="426" w:right="567"/>
        <w:contextualSpacing/>
        <w:rPr>
          <w:rFonts w:ascii="Calibri" w:hAnsi="Calibri" w:cs="Calibri"/>
          <w:sz w:val="22"/>
          <w:szCs w:val="22"/>
        </w:rPr>
      </w:pPr>
      <w:r w:rsidRPr="007574F1">
        <w:rPr>
          <w:rFonts w:ascii="Calibri" w:hAnsi="Calibri" w:cs="Calibri"/>
          <w:sz w:val="22"/>
          <w:szCs w:val="22"/>
        </w:rPr>
        <w:t>Aplicar sanções à CONTRATADA em caso de descumprimento das obrigações contratuais.</w:t>
      </w:r>
    </w:p>
    <w:p w:rsidR="005419B6" w:rsidRPr="007574F1" w:rsidRDefault="005419B6" w:rsidP="007815D6">
      <w:pPr>
        <w:pStyle w:val="Nivel2"/>
        <w:tabs>
          <w:tab w:val="left" w:pos="142"/>
          <w:tab w:val="left" w:pos="426"/>
          <w:tab w:val="left" w:pos="567"/>
          <w:tab w:val="left" w:pos="1276"/>
        </w:tabs>
        <w:ind w:left="426" w:right="567"/>
        <w:contextualSpacing/>
        <w:rPr>
          <w:rFonts w:ascii="Calibri" w:hAnsi="Calibri" w:cs="Calibri"/>
          <w:sz w:val="22"/>
          <w:szCs w:val="22"/>
        </w:rPr>
      </w:pPr>
      <w:r w:rsidRPr="007574F1">
        <w:rPr>
          <w:rFonts w:ascii="Calibri" w:hAnsi="Calibri" w:cs="Calibri"/>
          <w:sz w:val="22"/>
          <w:szCs w:val="22"/>
        </w:rPr>
        <w:t>Notificar a CONTRATADA sobre solicitações, reclamações ou requerimentos pertinentes à execução do contrato.</w:t>
      </w:r>
    </w:p>
    <w:p w:rsidR="005419B6" w:rsidRPr="007574F1" w:rsidRDefault="005419B6" w:rsidP="007815D6">
      <w:pPr>
        <w:pStyle w:val="Nivel2"/>
        <w:tabs>
          <w:tab w:val="left" w:pos="142"/>
          <w:tab w:val="left" w:pos="426"/>
          <w:tab w:val="left" w:pos="567"/>
          <w:tab w:val="left" w:pos="1276"/>
        </w:tabs>
        <w:ind w:left="426" w:right="567"/>
        <w:contextualSpacing/>
        <w:rPr>
          <w:rFonts w:ascii="Calibri" w:hAnsi="Calibri" w:cs="Calibri"/>
          <w:sz w:val="22"/>
          <w:szCs w:val="22"/>
        </w:rPr>
      </w:pPr>
      <w:r w:rsidRPr="007574F1">
        <w:rPr>
          <w:rFonts w:ascii="Calibri" w:hAnsi="Calibri" w:cs="Calibri"/>
          <w:sz w:val="22"/>
          <w:szCs w:val="22"/>
        </w:rPr>
        <w:t>. Responder aos pedidos de reequilíbrio econômico-financeiro feitos pela CONTRATADA no prazo de 30 (trinta) dias.</w:t>
      </w:r>
    </w:p>
    <w:p w:rsidR="005419B6" w:rsidRPr="007574F1" w:rsidRDefault="005419B6" w:rsidP="007815D6">
      <w:pPr>
        <w:pStyle w:val="Nivel2"/>
        <w:tabs>
          <w:tab w:val="left" w:pos="142"/>
          <w:tab w:val="left" w:pos="426"/>
          <w:tab w:val="left" w:pos="567"/>
          <w:tab w:val="left" w:pos="1276"/>
        </w:tabs>
        <w:ind w:left="426" w:right="567"/>
        <w:contextualSpacing/>
        <w:rPr>
          <w:rFonts w:ascii="Calibri" w:hAnsi="Calibri" w:cs="Calibri"/>
          <w:sz w:val="22"/>
          <w:szCs w:val="22"/>
        </w:rPr>
      </w:pPr>
      <w:r w:rsidRPr="007574F1">
        <w:rPr>
          <w:rFonts w:ascii="Calibri" w:hAnsi="Calibri" w:cs="Calibri"/>
          <w:sz w:val="22"/>
          <w:szCs w:val="22"/>
        </w:rPr>
        <w:t>Supervisionar, monitorar e fiscalizar o cumprimento das obrigações da CONTRATADA, comunicando formalmente eventuais deficiências.</w:t>
      </w:r>
    </w:p>
    <w:p w:rsidR="005419B6" w:rsidRPr="007574F1" w:rsidRDefault="005419B6" w:rsidP="007815D6">
      <w:pPr>
        <w:pStyle w:val="Nivel2"/>
        <w:tabs>
          <w:tab w:val="left" w:pos="142"/>
          <w:tab w:val="left" w:pos="426"/>
          <w:tab w:val="left" w:pos="567"/>
          <w:tab w:val="left" w:pos="1276"/>
        </w:tabs>
        <w:ind w:left="426" w:right="567"/>
        <w:contextualSpacing/>
        <w:rPr>
          <w:rFonts w:ascii="Calibri" w:hAnsi="Calibri" w:cs="Calibri"/>
          <w:sz w:val="22"/>
          <w:szCs w:val="22"/>
        </w:rPr>
      </w:pPr>
      <w:r w:rsidRPr="007574F1">
        <w:rPr>
          <w:rFonts w:ascii="Calibri" w:hAnsi="Calibri" w:cs="Calibri"/>
          <w:sz w:val="22"/>
          <w:szCs w:val="22"/>
        </w:rPr>
        <w:t>Garantir o espaço físico e equipamentos necessários à execução dos serviços, mantendo-os em perfeito funcionamento.</w:t>
      </w:r>
    </w:p>
    <w:p w:rsidR="005419B6" w:rsidRPr="007574F1" w:rsidRDefault="005419B6" w:rsidP="007815D6">
      <w:pPr>
        <w:pStyle w:val="Nivel2"/>
        <w:tabs>
          <w:tab w:val="left" w:pos="142"/>
          <w:tab w:val="left" w:pos="426"/>
          <w:tab w:val="left" w:pos="567"/>
          <w:tab w:val="left" w:pos="1276"/>
        </w:tabs>
        <w:ind w:left="426" w:right="567"/>
        <w:contextualSpacing/>
        <w:rPr>
          <w:rFonts w:ascii="Calibri" w:hAnsi="Calibri" w:cs="Calibri"/>
          <w:sz w:val="22"/>
          <w:szCs w:val="22"/>
        </w:rPr>
      </w:pPr>
      <w:r w:rsidRPr="007574F1">
        <w:rPr>
          <w:rFonts w:ascii="Calibri" w:hAnsi="Calibri" w:cs="Calibri"/>
          <w:sz w:val="22"/>
          <w:szCs w:val="22"/>
        </w:rPr>
        <w:t>Permitir o acesso dos profissionais da CONTRATADA ao local de prestação dos serviços, desde que devidamente identificados.</w:t>
      </w:r>
    </w:p>
    <w:p w:rsidR="005419B6" w:rsidRPr="007574F1" w:rsidRDefault="005419B6" w:rsidP="007815D6">
      <w:pPr>
        <w:pStyle w:val="Nivel2"/>
        <w:tabs>
          <w:tab w:val="left" w:pos="142"/>
          <w:tab w:val="left" w:pos="426"/>
          <w:tab w:val="left" w:pos="567"/>
          <w:tab w:val="left" w:pos="1276"/>
        </w:tabs>
        <w:ind w:left="426" w:right="567"/>
        <w:contextualSpacing/>
        <w:rPr>
          <w:rFonts w:ascii="Calibri" w:hAnsi="Calibri" w:cs="Calibri"/>
          <w:sz w:val="22"/>
          <w:szCs w:val="22"/>
        </w:rPr>
      </w:pPr>
      <w:r w:rsidRPr="007574F1">
        <w:rPr>
          <w:rFonts w:ascii="Calibri" w:hAnsi="Calibri" w:cs="Calibri"/>
          <w:sz w:val="22"/>
          <w:szCs w:val="22"/>
        </w:rPr>
        <w:t>Aferir a qualidade do atendimento prestado pelos profissionais da CONTRATADA, solicitando substituições quando necessário.</w:t>
      </w:r>
    </w:p>
    <w:p w:rsidR="005419B6" w:rsidRPr="007574F1" w:rsidRDefault="005419B6" w:rsidP="007815D6">
      <w:pPr>
        <w:pStyle w:val="Nivel2"/>
        <w:tabs>
          <w:tab w:val="left" w:pos="142"/>
          <w:tab w:val="left" w:pos="426"/>
          <w:tab w:val="left" w:pos="567"/>
          <w:tab w:val="left" w:pos="1276"/>
        </w:tabs>
        <w:ind w:left="426" w:right="567"/>
        <w:contextualSpacing/>
        <w:rPr>
          <w:rFonts w:ascii="Calibri" w:hAnsi="Calibri" w:cs="Calibri"/>
          <w:sz w:val="22"/>
          <w:szCs w:val="22"/>
        </w:rPr>
      </w:pPr>
      <w:r w:rsidRPr="007574F1">
        <w:rPr>
          <w:rFonts w:ascii="Calibri" w:hAnsi="Calibri" w:cs="Calibri"/>
          <w:sz w:val="22"/>
          <w:szCs w:val="22"/>
        </w:rPr>
        <w:t>Informar à CONTRATADA, por escrito, as razões para a rejeição de serviços contratados.</w:t>
      </w:r>
    </w:p>
    <w:p w:rsidR="005419B6" w:rsidRPr="007574F1" w:rsidRDefault="005419B6" w:rsidP="007815D6">
      <w:pPr>
        <w:pStyle w:val="Nivel2"/>
        <w:tabs>
          <w:tab w:val="left" w:pos="142"/>
          <w:tab w:val="left" w:pos="426"/>
          <w:tab w:val="left" w:pos="567"/>
          <w:tab w:val="left" w:pos="1276"/>
        </w:tabs>
        <w:ind w:left="426" w:right="567"/>
        <w:contextualSpacing/>
        <w:rPr>
          <w:rFonts w:ascii="Calibri" w:hAnsi="Calibri" w:cs="Calibri"/>
          <w:sz w:val="22"/>
          <w:szCs w:val="22"/>
        </w:rPr>
      </w:pPr>
      <w:r w:rsidRPr="007574F1">
        <w:rPr>
          <w:rFonts w:ascii="Calibri" w:hAnsi="Calibri" w:cs="Calibri"/>
          <w:sz w:val="22"/>
          <w:szCs w:val="22"/>
        </w:rPr>
        <w:t xml:space="preserve">Designar servidor para acompanhamento e fiscalização do contrato, atestando a execução do objeto contratual. </w:t>
      </w:r>
    </w:p>
    <w:p w:rsidR="005419B6" w:rsidRPr="00E46ABA" w:rsidRDefault="005419B6" w:rsidP="007815D6">
      <w:pPr>
        <w:pStyle w:val="Nivel2"/>
        <w:tabs>
          <w:tab w:val="left" w:pos="142"/>
          <w:tab w:val="left" w:pos="426"/>
          <w:tab w:val="left" w:pos="567"/>
          <w:tab w:val="left" w:pos="1276"/>
        </w:tabs>
        <w:ind w:left="426" w:right="567"/>
        <w:contextualSpacing/>
        <w:rPr>
          <w:rFonts w:ascii="Calibri" w:hAnsi="Calibri" w:cs="Calibri"/>
          <w:sz w:val="22"/>
          <w:szCs w:val="22"/>
        </w:rPr>
      </w:pPr>
      <w:r w:rsidRPr="00E46ABA">
        <w:rPr>
          <w:rFonts w:ascii="Calibri" w:hAnsi="Calibri" w:cs="Calibri"/>
          <w:sz w:val="22"/>
          <w:szCs w:val="22"/>
        </w:rPr>
        <w:t>Comunicar à CONTRATADA sobre eventuais glosas nas faturas de pagamento.</w:t>
      </w:r>
    </w:p>
    <w:p w:rsidR="005419B6" w:rsidRPr="00E46ABA" w:rsidRDefault="005419B6" w:rsidP="007815D6">
      <w:pPr>
        <w:pStyle w:val="Nivel2"/>
        <w:tabs>
          <w:tab w:val="left" w:pos="142"/>
          <w:tab w:val="left" w:pos="426"/>
          <w:tab w:val="left" w:pos="567"/>
          <w:tab w:val="left" w:pos="1276"/>
        </w:tabs>
        <w:ind w:left="426" w:right="567"/>
        <w:contextualSpacing/>
        <w:rPr>
          <w:rFonts w:ascii="Calibri" w:hAnsi="Calibri" w:cs="Calibri"/>
          <w:sz w:val="22"/>
          <w:szCs w:val="22"/>
        </w:rPr>
      </w:pPr>
      <w:r w:rsidRPr="00E46ABA">
        <w:rPr>
          <w:rFonts w:ascii="Calibri" w:hAnsi="Calibri" w:cs="Calibri"/>
          <w:sz w:val="22"/>
          <w:szCs w:val="22"/>
        </w:rPr>
        <w:t>Adotar as providências necessárias para garantir a plena realização dos serviços, conforme regulamentos, ordens de serviço e autorizações internas.</w:t>
      </w:r>
    </w:p>
    <w:p w:rsidR="005419B6" w:rsidRPr="00E46ABA" w:rsidRDefault="005419B6" w:rsidP="007815D6">
      <w:pPr>
        <w:pStyle w:val="Nivel2"/>
        <w:numPr>
          <w:ilvl w:val="0"/>
          <w:numId w:val="0"/>
        </w:numPr>
        <w:tabs>
          <w:tab w:val="left" w:pos="142"/>
          <w:tab w:val="left" w:pos="426"/>
          <w:tab w:val="left" w:pos="567"/>
          <w:tab w:val="left" w:pos="1276"/>
        </w:tabs>
        <w:ind w:left="426" w:right="567"/>
        <w:contextualSpacing/>
        <w:rPr>
          <w:rFonts w:ascii="Calibri" w:hAnsi="Calibri" w:cs="Calibri"/>
          <w:sz w:val="22"/>
          <w:szCs w:val="22"/>
        </w:rPr>
      </w:pPr>
    </w:p>
    <w:p w:rsidR="00B40CAD" w:rsidRPr="00E46ABA" w:rsidRDefault="009B2030" w:rsidP="007815D6">
      <w:pPr>
        <w:pStyle w:val="Nivel01"/>
        <w:tabs>
          <w:tab w:val="clear" w:pos="360"/>
          <w:tab w:val="left" w:pos="142"/>
          <w:tab w:val="left" w:pos="426"/>
        </w:tabs>
        <w:spacing w:before="120" w:after="120" w:line="276" w:lineRule="auto"/>
        <w:ind w:left="426" w:right="567"/>
        <w:contextualSpacing/>
        <w:rPr>
          <w:rFonts w:ascii="Calibri" w:hAnsi="Calibri" w:cs="Calibri"/>
          <w:sz w:val="22"/>
          <w:szCs w:val="22"/>
        </w:rPr>
      </w:pPr>
      <w:r w:rsidRPr="00E46ABA">
        <w:rPr>
          <w:rFonts w:ascii="Calibri" w:hAnsi="Calibri" w:cs="Calibri"/>
          <w:sz w:val="22"/>
          <w:szCs w:val="22"/>
        </w:rPr>
        <w:t>CLÁUSULA DÉCIMA - OBRIGAÇÕES D</w:t>
      </w:r>
      <w:r w:rsidR="00105C78" w:rsidRPr="00E46ABA">
        <w:rPr>
          <w:rFonts w:ascii="Calibri" w:hAnsi="Calibri" w:cs="Calibri"/>
          <w:sz w:val="22"/>
          <w:szCs w:val="22"/>
        </w:rPr>
        <w:t>A</w:t>
      </w:r>
      <w:r w:rsidRPr="00E46ABA">
        <w:rPr>
          <w:rFonts w:ascii="Calibri" w:hAnsi="Calibri" w:cs="Calibri"/>
          <w:sz w:val="22"/>
          <w:szCs w:val="22"/>
        </w:rPr>
        <w:t xml:space="preserve"> CONTRATAD</w:t>
      </w:r>
      <w:r w:rsidR="00105C78" w:rsidRPr="00E46ABA">
        <w:rPr>
          <w:rFonts w:ascii="Calibri" w:hAnsi="Calibri" w:cs="Calibri"/>
          <w:sz w:val="22"/>
          <w:szCs w:val="22"/>
        </w:rPr>
        <w:t>A</w:t>
      </w:r>
      <w:r w:rsidRPr="00E46ABA">
        <w:rPr>
          <w:rFonts w:ascii="Calibri" w:hAnsi="Calibri" w:cs="Calibri"/>
          <w:sz w:val="22"/>
          <w:szCs w:val="22"/>
        </w:rPr>
        <w:t xml:space="preserve"> (</w:t>
      </w:r>
      <w:hyperlink r:id="rId13" w:anchor="art92" w:history="1">
        <w:r w:rsidRPr="00E46ABA">
          <w:rPr>
            <w:rStyle w:val="Hyperlink"/>
            <w:rFonts w:ascii="Calibri" w:hAnsi="Calibri" w:cs="Calibri"/>
            <w:color w:val="000000"/>
            <w:sz w:val="22"/>
            <w:szCs w:val="22"/>
          </w:rPr>
          <w:t>art. 92, XIV, XVI e XVII)</w:t>
        </w:r>
      </w:hyperlink>
    </w:p>
    <w:p w:rsidR="00B54466" w:rsidRPr="00E46ABA" w:rsidRDefault="00B54466" w:rsidP="007815D6">
      <w:pPr>
        <w:pStyle w:val="Nivel2"/>
        <w:tabs>
          <w:tab w:val="left" w:pos="142"/>
          <w:tab w:val="left" w:pos="426"/>
          <w:tab w:val="left" w:pos="567"/>
        </w:tabs>
        <w:ind w:left="426" w:right="567"/>
        <w:contextualSpacing/>
        <w:rPr>
          <w:rFonts w:ascii="Calibri" w:hAnsi="Calibri" w:cs="Calibri"/>
          <w:sz w:val="22"/>
          <w:szCs w:val="22"/>
        </w:rPr>
      </w:pPr>
      <w:r w:rsidRPr="00E46ABA">
        <w:rPr>
          <w:rFonts w:ascii="Calibri" w:eastAsia="Times New Roman" w:hAnsi="Calibri" w:cs="Calibri"/>
          <w:sz w:val="22"/>
          <w:szCs w:val="22"/>
          <w:lang w:eastAsia="zh-CN"/>
        </w:rPr>
        <w:t>Fornecer os materiais e e</w:t>
      </w:r>
      <w:r w:rsidR="00D6215E" w:rsidRPr="00E46ABA">
        <w:rPr>
          <w:rFonts w:ascii="Calibri" w:eastAsia="Times New Roman" w:hAnsi="Calibri" w:cs="Calibri"/>
          <w:sz w:val="22"/>
          <w:szCs w:val="22"/>
          <w:lang w:eastAsia="zh-CN"/>
        </w:rPr>
        <w:t xml:space="preserve">quipamentos especificados na contratação </w:t>
      </w:r>
      <w:r w:rsidRPr="00E46ABA">
        <w:rPr>
          <w:rFonts w:ascii="Calibri" w:eastAsia="Times New Roman" w:hAnsi="Calibri" w:cs="Calibri"/>
          <w:sz w:val="22"/>
          <w:szCs w:val="22"/>
          <w:lang w:eastAsia="zh-CN"/>
        </w:rPr>
        <w:t>mediante ordem de fornecimento emitida pela contratante.</w:t>
      </w:r>
    </w:p>
    <w:p w:rsidR="001F5362" w:rsidRPr="00E46ABA" w:rsidRDefault="001F5362" w:rsidP="00E46ABA">
      <w:pPr>
        <w:pStyle w:val="Nivel2"/>
        <w:rPr>
          <w:rFonts w:ascii="Calibri" w:hAnsi="Calibri" w:cs="Calibri"/>
          <w:sz w:val="22"/>
          <w:szCs w:val="22"/>
        </w:rPr>
      </w:pPr>
      <w:r w:rsidRPr="00E46ABA">
        <w:rPr>
          <w:rFonts w:ascii="Calibri" w:eastAsia="Times New Roman" w:hAnsi="Calibri" w:cs="Calibri"/>
          <w:sz w:val="22"/>
          <w:szCs w:val="22"/>
          <w:lang w:eastAsia="zh-CN"/>
        </w:rPr>
        <w:t xml:space="preserve">São </w:t>
      </w:r>
      <w:r w:rsidR="00E46ABA" w:rsidRPr="00E46ABA">
        <w:rPr>
          <w:rFonts w:ascii="Calibri" w:eastAsia="Times New Roman" w:hAnsi="Calibri" w:cs="Calibri"/>
          <w:sz w:val="22"/>
          <w:szCs w:val="22"/>
          <w:lang w:eastAsia="zh-CN"/>
        </w:rPr>
        <w:t>obrigações do Contratado, além das previstas na lei 14.133/2021 (art. 92, XIV, XVI e XVII):</w:t>
      </w:r>
    </w:p>
    <w:p w:rsidR="00E46ABA" w:rsidRPr="00E46ABA" w:rsidRDefault="00E46ABA" w:rsidP="00E46ABA">
      <w:pPr>
        <w:pStyle w:val="Nivel2"/>
        <w:rPr>
          <w:rFonts w:ascii="Calibri" w:hAnsi="Calibri" w:cs="Calibri"/>
          <w:sz w:val="22"/>
          <w:szCs w:val="22"/>
        </w:rPr>
      </w:pPr>
      <w:r w:rsidRPr="00E46ABA">
        <w:rPr>
          <w:rFonts w:ascii="Calibri" w:hAnsi="Calibri" w:cs="Calibri"/>
          <w:sz w:val="22"/>
          <w:szCs w:val="22"/>
        </w:rPr>
        <w:t>O Contratado deve cumprir todas as obrigações constantes deste Contrato e em seus anexos, assumindo como exclusivamente seus os riscos e as despesas decorrentes da boa e perfeita execução do objeto, observando, ainda, as obrigações a seguir dispostas;</w:t>
      </w:r>
    </w:p>
    <w:p w:rsidR="00E46ABA" w:rsidRPr="00E46ABA" w:rsidRDefault="00E46ABA" w:rsidP="00E46ABA">
      <w:pPr>
        <w:pStyle w:val="Nivel2"/>
        <w:rPr>
          <w:rFonts w:ascii="Calibri" w:hAnsi="Calibri" w:cs="Calibri"/>
          <w:sz w:val="22"/>
          <w:szCs w:val="22"/>
        </w:rPr>
      </w:pPr>
      <w:r w:rsidRPr="00E46ABA">
        <w:rPr>
          <w:rFonts w:ascii="Calibri" w:hAnsi="Calibri" w:cs="Calibri"/>
          <w:sz w:val="22"/>
          <w:szCs w:val="22"/>
        </w:rPr>
        <w:t>Cumprir, além dos postulados legais vigentes de âmbito federal, estadual ou municipal, as normas de segurança do contratante;</w:t>
      </w:r>
    </w:p>
    <w:p w:rsidR="00B54466" w:rsidRPr="00E46ABA" w:rsidRDefault="00B54466" w:rsidP="00E46ABA">
      <w:pPr>
        <w:pStyle w:val="Nivel2"/>
        <w:rPr>
          <w:rFonts w:ascii="Calibri" w:hAnsi="Calibri" w:cs="Calibri"/>
          <w:sz w:val="22"/>
          <w:szCs w:val="22"/>
        </w:rPr>
      </w:pPr>
      <w:r w:rsidRPr="00E46ABA">
        <w:rPr>
          <w:rFonts w:ascii="Calibri" w:eastAsia="Times New Roman" w:hAnsi="Calibri" w:cs="Calibri"/>
          <w:sz w:val="22"/>
          <w:szCs w:val="22"/>
          <w:lang w:eastAsia="zh-CN"/>
        </w:rPr>
        <w:t>Responsabilizar-se pelos vícios e danos decorrentes do objeto, de acordo com o Código de Defesa do Consumidor (Lei nº 8.078, de 1990);</w:t>
      </w:r>
    </w:p>
    <w:p w:rsidR="00B54466" w:rsidRPr="00E46ABA" w:rsidRDefault="00D6215E" w:rsidP="007815D6">
      <w:pPr>
        <w:pStyle w:val="Nivel2"/>
        <w:tabs>
          <w:tab w:val="left" w:pos="142"/>
          <w:tab w:val="left" w:pos="426"/>
          <w:tab w:val="left" w:pos="567"/>
        </w:tabs>
        <w:ind w:left="426" w:right="567"/>
        <w:contextualSpacing/>
        <w:rPr>
          <w:rFonts w:ascii="Calibri" w:hAnsi="Calibri" w:cs="Calibri"/>
          <w:sz w:val="22"/>
          <w:szCs w:val="22"/>
        </w:rPr>
      </w:pPr>
      <w:r w:rsidRPr="00E46ABA">
        <w:rPr>
          <w:rFonts w:ascii="Calibri" w:eastAsia="Times New Roman" w:hAnsi="Calibri" w:cs="Calibri"/>
          <w:sz w:val="22"/>
          <w:szCs w:val="22"/>
          <w:lang w:eastAsia="zh-CN"/>
        </w:rPr>
        <w:t>Comunicar a</w:t>
      </w:r>
      <w:r w:rsidR="00B54466" w:rsidRPr="00E46ABA">
        <w:rPr>
          <w:rFonts w:ascii="Calibri" w:eastAsia="Times New Roman" w:hAnsi="Calibri" w:cs="Calibri"/>
          <w:sz w:val="22"/>
          <w:szCs w:val="22"/>
          <w:lang w:eastAsia="zh-CN"/>
        </w:rPr>
        <w:t xml:space="preserve"> contratante, no prazo máximo de 24 (vinte e quatro) horas que antecede a data da entrega, os motivos que impossibilitem o cumprimento do prazo previsto, com a devida comprovação;</w:t>
      </w:r>
    </w:p>
    <w:p w:rsidR="00D6215E" w:rsidRPr="00E46ABA" w:rsidRDefault="00B54466" w:rsidP="007815D6">
      <w:pPr>
        <w:pStyle w:val="Nivel2"/>
        <w:tabs>
          <w:tab w:val="left" w:pos="142"/>
          <w:tab w:val="left" w:pos="426"/>
          <w:tab w:val="left" w:pos="567"/>
        </w:tabs>
        <w:ind w:left="426" w:right="567"/>
        <w:contextualSpacing/>
        <w:rPr>
          <w:rFonts w:ascii="Calibri" w:hAnsi="Calibri" w:cs="Calibri"/>
          <w:sz w:val="22"/>
          <w:szCs w:val="22"/>
        </w:rPr>
      </w:pPr>
      <w:r w:rsidRPr="00E46ABA">
        <w:rPr>
          <w:rFonts w:ascii="Calibri" w:eastAsia="Times New Roman" w:hAnsi="Calibri" w:cs="Calibri"/>
          <w:sz w:val="22"/>
          <w:szCs w:val="22"/>
          <w:lang w:eastAsia="zh-CN"/>
        </w:rPr>
        <w:t xml:space="preserve">Atender </w:t>
      </w:r>
      <w:r w:rsidR="0066307D" w:rsidRPr="00E46ABA">
        <w:rPr>
          <w:rFonts w:ascii="Calibri" w:eastAsia="Times New Roman" w:hAnsi="Calibri" w:cs="Calibri"/>
          <w:sz w:val="22"/>
          <w:szCs w:val="22"/>
          <w:lang w:eastAsia="zh-CN"/>
        </w:rPr>
        <w:t>às determinações regulares emitidas pelo fiscal ou gestor do contrato ou autoridade superior (art. 137, II, da Lei nº 14.133, de 2021) e prestar todo esclarecimento ou informaçã</w:t>
      </w:r>
      <w:r w:rsidR="00D6215E" w:rsidRPr="00E46ABA">
        <w:rPr>
          <w:rFonts w:ascii="Calibri" w:eastAsia="Times New Roman" w:hAnsi="Calibri" w:cs="Calibri"/>
          <w:sz w:val="22"/>
          <w:szCs w:val="22"/>
          <w:lang w:eastAsia="zh-CN"/>
        </w:rPr>
        <w:t xml:space="preserve">o por eles solicitados; </w:t>
      </w:r>
    </w:p>
    <w:p w:rsidR="00B54466" w:rsidRPr="00E46ABA" w:rsidRDefault="0066307D" w:rsidP="007815D6">
      <w:pPr>
        <w:pStyle w:val="Nivel2"/>
        <w:tabs>
          <w:tab w:val="left" w:pos="142"/>
          <w:tab w:val="left" w:pos="426"/>
          <w:tab w:val="left" w:pos="567"/>
        </w:tabs>
        <w:ind w:left="426" w:right="567"/>
        <w:contextualSpacing/>
        <w:rPr>
          <w:rFonts w:ascii="Calibri" w:hAnsi="Calibri" w:cs="Calibri"/>
          <w:sz w:val="22"/>
          <w:szCs w:val="22"/>
        </w:rPr>
      </w:pPr>
      <w:r w:rsidRPr="00E46ABA">
        <w:rPr>
          <w:rFonts w:ascii="Calibri" w:eastAsia="Times New Roman" w:hAnsi="Calibri" w:cs="Calibri"/>
          <w:sz w:val="22"/>
          <w:szCs w:val="22"/>
          <w:lang w:eastAsia="zh-CN"/>
        </w:rPr>
        <w:t>Reparar, corrigir, remover, reconstruir ou substituir, às suas expensas, no total ou em parte, no prazo fixado pelo fiscal do contrato, os produtos impróprios entregues;</w:t>
      </w:r>
    </w:p>
    <w:p w:rsidR="0066307D" w:rsidRPr="00E46ABA" w:rsidRDefault="0066307D" w:rsidP="007815D6">
      <w:pPr>
        <w:pStyle w:val="Nivel2"/>
        <w:tabs>
          <w:tab w:val="left" w:pos="142"/>
          <w:tab w:val="left" w:pos="426"/>
          <w:tab w:val="left" w:pos="567"/>
        </w:tabs>
        <w:ind w:left="426" w:right="567"/>
        <w:contextualSpacing/>
        <w:rPr>
          <w:rFonts w:ascii="Calibri" w:hAnsi="Calibri" w:cs="Calibri"/>
          <w:sz w:val="22"/>
          <w:szCs w:val="22"/>
        </w:rPr>
      </w:pPr>
      <w:r w:rsidRPr="00E46ABA">
        <w:rPr>
          <w:rFonts w:ascii="Calibri" w:eastAsia="Times New Roman" w:hAnsi="Calibri" w:cs="Calibri"/>
          <w:sz w:val="22"/>
          <w:szCs w:val="22"/>
          <w:lang w:eastAsia="zh-CN"/>
        </w:rPr>
        <w:t>Responsabilizar-se pelos vícios e danos decorrentes da execução do objeto, bem como por todo e qualquer dano causado à Administração ou terceiros, não reduzindo essa responsabilidade a fiscalização ou o acompanhamento</w:t>
      </w:r>
      <w:r w:rsidR="00D325F5" w:rsidRPr="00E46ABA">
        <w:rPr>
          <w:rFonts w:ascii="Calibri" w:eastAsia="Times New Roman" w:hAnsi="Calibri" w:cs="Calibri"/>
          <w:sz w:val="22"/>
          <w:szCs w:val="22"/>
          <w:lang w:eastAsia="zh-CN"/>
        </w:rPr>
        <w:t xml:space="preserve"> da execução contratual pela</w:t>
      </w:r>
      <w:r w:rsidRPr="00E46ABA">
        <w:rPr>
          <w:rFonts w:ascii="Calibri" w:eastAsia="Times New Roman" w:hAnsi="Calibri" w:cs="Calibri"/>
          <w:sz w:val="22"/>
          <w:szCs w:val="22"/>
          <w:lang w:eastAsia="zh-CN"/>
        </w:rPr>
        <w:t xml:space="preserve"> contratante, que ficará autorizado a descontar dos pagamentos devidos ou da garantia, caso exigida, o valor correspondente aos danos sofridos;</w:t>
      </w:r>
    </w:p>
    <w:p w:rsidR="0066307D" w:rsidRPr="00E46ABA" w:rsidRDefault="0066307D" w:rsidP="007815D6">
      <w:pPr>
        <w:pStyle w:val="Nivel2"/>
        <w:tabs>
          <w:tab w:val="left" w:pos="142"/>
          <w:tab w:val="left" w:pos="426"/>
          <w:tab w:val="left" w:pos="567"/>
        </w:tabs>
        <w:ind w:left="426" w:right="567"/>
        <w:contextualSpacing/>
        <w:rPr>
          <w:rFonts w:ascii="Calibri" w:hAnsi="Calibri" w:cs="Calibri"/>
          <w:sz w:val="22"/>
          <w:szCs w:val="22"/>
        </w:rPr>
      </w:pPr>
      <w:r w:rsidRPr="00E46ABA">
        <w:rPr>
          <w:rFonts w:ascii="Calibri" w:eastAsia="Times New Roman" w:hAnsi="Calibri" w:cs="Calibri"/>
          <w:sz w:val="22"/>
          <w:szCs w:val="22"/>
          <w:lang w:eastAsia="zh-CN"/>
        </w:rPr>
        <w:t>Quando não for possível a verificação da regularidade no Sistema de Cadastro de Fornecedores – SICAF, o contratado deverá entregar ao setor responsável pela fiscalização do contrato, junto com a Nota Fiscal para fins de pagamento, os seguintes documentos:</w:t>
      </w:r>
    </w:p>
    <w:p w:rsidR="0066307D" w:rsidRPr="00E46ABA" w:rsidRDefault="00D325F5" w:rsidP="0066307D">
      <w:pPr>
        <w:pStyle w:val="Nivel2"/>
        <w:numPr>
          <w:ilvl w:val="0"/>
          <w:numId w:val="41"/>
        </w:numPr>
        <w:tabs>
          <w:tab w:val="left" w:pos="142"/>
          <w:tab w:val="left" w:pos="426"/>
          <w:tab w:val="left" w:pos="567"/>
        </w:tabs>
        <w:ind w:right="567"/>
        <w:contextualSpacing/>
        <w:rPr>
          <w:rFonts w:ascii="Calibri" w:hAnsi="Calibri" w:cs="Calibri"/>
          <w:sz w:val="22"/>
          <w:szCs w:val="22"/>
        </w:rPr>
      </w:pPr>
      <w:r w:rsidRPr="00E46ABA">
        <w:rPr>
          <w:rFonts w:ascii="Calibri" w:eastAsia="Times New Roman" w:hAnsi="Calibri" w:cs="Calibri"/>
          <w:sz w:val="22"/>
          <w:szCs w:val="22"/>
          <w:lang w:eastAsia="zh-CN"/>
        </w:rPr>
        <w:t>Prova</w:t>
      </w:r>
      <w:r w:rsidR="0066307D" w:rsidRPr="00E46ABA">
        <w:rPr>
          <w:rFonts w:ascii="Calibri" w:eastAsia="Times New Roman" w:hAnsi="Calibri" w:cs="Calibri"/>
          <w:sz w:val="22"/>
          <w:szCs w:val="22"/>
          <w:lang w:eastAsia="zh-CN"/>
        </w:rPr>
        <w:t xml:space="preserve"> de regularidade relativa à Seguridade Social;</w:t>
      </w:r>
    </w:p>
    <w:p w:rsidR="0066307D" w:rsidRPr="00E46ABA" w:rsidRDefault="00D325F5" w:rsidP="0066307D">
      <w:pPr>
        <w:pStyle w:val="Nivel2"/>
        <w:numPr>
          <w:ilvl w:val="0"/>
          <w:numId w:val="41"/>
        </w:numPr>
        <w:tabs>
          <w:tab w:val="left" w:pos="142"/>
          <w:tab w:val="left" w:pos="426"/>
          <w:tab w:val="left" w:pos="567"/>
        </w:tabs>
        <w:ind w:right="567"/>
        <w:contextualSpacing/>
        <w:rPr>
          <w:rFonts w:ascii="Calibri" w:hAnsi="Calibri" w:cs="Calibri"/>
          <w:sz w:val="22"/>
          <w:szCs w:val="22"/>
        </w:rPr>
      </w:pPr>
      <w:r w:rsidRPr="00E46ABA">
        <w:rPr>
          <w:rFonts w:ascii="Calibri" w:eastAsia="Times New Roman" w:hAnsi="Calibri" w:cs="Calibri"/>
          <w:sz w:val="22"/>
          <w:szCs w:val="22"/>
          <w:lang w:eastAsia="zh-CN"/>
        </w:rPr>
        <w:t>Certidão</w:t>
      </w:r>
      <w:r w:rsidR="0066307D" w:rsidRPr="00E46ABA">
        <w:rPr>
          <w:rFonts w:ascii="Calibri" w:eastAsia="Times New Roman" w:hAnsi="Calibri" w:cs="Calibri"/>
          <w:sz w:val="22"/>
          <w:szCs w:val="22"/>
          <w:lang w:eastAsia="zh-CN"/>
        </w:rPr>
        <w:t xml:space="preserve"> conjunta relativa aos tributos federais e à Dívida Ativa da União;</w:t>
      </w:r>
    </w:p>
    <w:p w:rsidR="0066307D" w:rsidRPr="003D72F5" w:rsidRDefault="00D325F5" w:rsidP="0066307D">
      <w:pPr>
        <w:pStyle w:val="Nivel2"/>
        <w:numPr>
          <w:ilvl w:val="0"/>
          <w:numId w:val="41"/>
        </w:numPr>
        <w:tabs>
          <w:tab w:val="left" w:pos="142"/>
          <w:tab w:val="left" w:pos="426"/>
          <w:tab w:val="left" w:pos="567"/>
        </w:tabs>
        <w:ind w:right="567"/>
        <w:contextualSpacing/>
        <w:rPr>
          <w:rFonts w:ascii="Calibri" w:hAnsi="Calibri" w:cs="Calibri"/>
          <w:sz w:val="22"/>
          <w:szCs w:val="22"/>
        </w:rPr>
      </w:pPr>
      <w:r w:rsidRPr="003D72F5">
        <w:rPr>
          <w:rFonts w:ascii="Calibri" w:eastAsia="Times New Roman" w:hAnsi="Calibri" w:cs="Calibri"/>
          <w:sz w:val="22"/>
          <w:szCs w:val="22"/>
          <w:lang w:eastAsia="zh-CN"/>
        </w:rPr>
        <w:t>Certidões</w:t>
      </w:r>
      <w:r w:rsidR="0066307D" w:rsidRPr="003D72F5">
        <w:rPr>
          <w:rFonts w:ascii="Calibri" w:eastAsia="Times New Roman" w:hAnsi="Calibri" w:cs="Calibri"/>
          <w:sz w:val="22"/>
          <w:szCs w:val="22"/>
          <w:lang w:eastAsia="zh-CN"/>
        </w:rPr>
        <w:t xml:space="preserve"> que comprovem a regularidade perante a Fazenda Estadual ou Distrital do domicílio ou sede do contratado;</w:t>
      </w:r>
    </w:p>
    <w:p w:rsidR="00F57EA8" w:rsidRPr="00F57EA8" w:rsidRDefault="0066307D" w:rsidP="0066307D">
      <w:pPr>
        <w:pStyle w:val="Nivel2"/>
        <w:numPr>
          <w:ilvl w:val="0"/>
          <w:numId w:val="41"/>
        </w:numPr>
        <w:tabs>
          <w:tab w:val="left" w:pos="142"/>
          <w:tab w:val="left" w:pos="426"/>
          <w:tab w:val="left" w:pos="567"/>
        </w:tabs>
        <w:ind w:right="567"/>
        <w:contextualSpacing/>
        <w:rPr>
          <w:rFonts w:ascii="Calibri" w:hAnsi="Calibri" w:cs="Calibri"/>
          <w:sz w:val="22"/>
          <w:szCs w:val="22"/>
        </w:rPr>
      </w:pPr>
      <w:r w:rsidRPr="003D72F5">
        <w:rPr>
          <w:rFonts w:ascii="Calibri" w:eastAsia="Times New Roman" w:hAnsi="Calibri" w:cs="Calibri"/>
          <w:sz w:val="22"/>
          <w:szCs w:val="22"/>
          <w:lang w:eastAsia="zh-CN"/>
        </w:rPr>
        <w:t>Certidão de</w:t>
      </w:r>
      <w:r w:rsidR="00F57EA8">
        <w:rPr>
          <w:rFonts w:ascii="Calibri" w:eastAsia="Times New Roman" w:hAnsi="Calibri" w:cs="Calibri"/>
          <w:sz w:val="22"/>
          <w:szCs w:val="22"/>
          <w:lang w:eastAsia="zh-CN"/>
        </w:rPr>
        <w:t xml:space="preserve"> Regularidade do FGTS – CRF; </w:t>
      </w:r>
    </w:p>
    <w:p w:rsidR="0066307D" w:rsidRPr="003D72F5" w:rsidRDefault="0066307D" w:rsidP="0066307D">
      <w:pPr>
        <w:pStyle w:val="Nivel2"/>
        <w:numPr>
          <w:ilvl w:val="0"/>
          <w:numId w:val="41"/>
        </w:numPr>
        <w:tabs>
          <w:tab w:val="left" w:pos="142"/>
          <w:tab w:val="left" w:pos="426"/>
          <w:tab w:val="left" w:pos="567"/>
        </w:tabs>
        <w:ind w:right="567"/>
        <w:contextualSpacing/>
        <w:rPr>
          <w:rFonts w:ascii="Calibri" w:hAnsi="Calibri" w:cs="Calibri"/>
          <w:sz w:val="22"/>
          <w:szCs w:val="22"/>
        </w:rPr>
      </w:pPr>
      <w:r w:rsidRPr="003D72F5">
        <w:rPr>
          <w:rFonts w:ascii="Calibri" w:eastAsia="Times New Roman" w:hAnsi="Calibri" w:cs="Calibri"/>
          <w:sz w:val="22"/>
          <w:szCs w:val="22"/>
          <w:lang w:eastAsia="zh-CN"/>
        </w:rPr>
        <w:t>Certidão Negativa de Débitos Trabalhistas – CNDT;</w:t>
      </w:r>
    </w:p>
    <w:p w:rsidR="0066307D" w:rsidRPr="003D72F5" w:rsidRDefault="0066307D" w:rsidP="007815D6">
      <w:pPr>
        <w:pStyle w:val="Nivel2"/>
        <w:tabs>
          <w:tab w:val="left" w:pos="142"/>
          <w:tab w:val="left" w:pos="426"/>
          <w:tab w:val="left" w:pos="567"/>
        </w:tabs>
        <w:ind w:left="426" w:right="567"/>
        <w:contextualSpacing/>
        <w:rPr>
          <w:rFonts w:ascii="Calibri" w:hAnsi="Calibri" w:cs="Calibri"/>
          <w:sz w:val="22"/>
          <w:szCs w:val="22"/>
        </w:rPr>
      </w:pPr>
      <w:r w:rsidRPr="003D72F5">
        <w:rPr>
          <w:rFonts w:ascii="Calibri" w:eastAsia="Times New Roman" w:hAnsi="Calibri" w:cs="Calibri"/>
          <w:sz w:val="22"/>
          <w:szCs w:val="22"/>
          <w:lang w:eastAsia="zh-CN"/>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071AB1" w:rsidRPr="003D72F5" w:rsidRDefault="00071AB1" w:rsidP="007815D6">
      <w:pPr>
        <w:pStyle w:val="Nivel2"/>
        <w:tabs>
          <w:tab w:val="left" w:pos="142"/>
          <w:tab w:val="left" w:pos="426"/>
          <w:tab w:val="left" w:pos="567"/>
        </w:tabs>
        <w:ind w:left="426" w:right="567"/>
        <w:contextualSpacing/>
        <w:rPr>
          <w:rFonts w:ascii="Calibri" w:hAnsi="Calibri" w:cs="Calibri"/>
          <w:sz w:val="22"/>
          <w:szCs w:val="22"/>
        </w:rPr>
      </w:pPr>
      <w:r w:rsidRPr="003D72F5">
        <w:rPr>
          <w:rFonts w:ascii="Calibri" w:eastAsia="Times New Roman" w:hAnsi="Calibri" w:cs="Calibri"/>
          <w:sz w:val="22"/>
          <w:szCs w:val="22"/>
          <w:lang w:eastAsia="zh-CN"/>
        </w:rPr>
        <w:t>Comunicar ao Fiscal do contrato, no prazo de 24 (vinte e quatro) horas, qualquer ocorrência anormal ou acidente que se verifique durant</w:t>
      </w:r>
      <w:r w:rsidR="00E46ABA">
        <w:rPr>
          <w:rFonts w:ascii="Calibri" w:eastAsia="Times New Roman" w:hAnsi="Calibri" w:cs="Calibri"/>
          <w:sz w:val="22"/>
          <w:szCs w:val="22"/>
          <w:lang w:eastAsia="zh-CN"/>
        </w:rPr>
        <w:t>e execução do objeto contratual;</w:t>
      </w:r>
    </w:p>
    <w:p w:rsidR="0066307D" w:rsidRPr="003D72F5" w:rsidRDefault="00512FF0" w:rsidP="007815D6">
      <w:pPr>
        <w:pStyle w:val="Nivel2"/>
        <w:tabs>
          <w:tab w:val="left" w:pos="142"/>
          <w:tab w:val="left" w:pos="426"/>
          <w:tab w:val="left" w:pos="567"/>
        </w:tabs>
        <w:ind w:left="426" w:right="567"/>
        <w:contextualSpacing/>
        <w:rPr>
          <w:rFonts w:ascii="Calibri" w:hAnsi="Calibri" w:cs="Calibri"/>
          <w:sz w:val="22"/>
          <w:szCs w:val="22"/>
        </w:rPr>
      </w:pPr>
      <w:r>
        <w:rPr>
          <w:rFonts w:ascii="Calibri" w:eastAsia="Times New Roman" w:hAnsi="Calibri" w:cs="Calibri"/>
          <w:sz w:val="22"/>
          <w:szCs w:val="22"/>
          <w:lang w:eastAsia="zh-CN"/>
        </w:rPr>
        <w:t>Paralisar, por determinação da</w:t>
      </w:r>
      <w:r w:rsidR="0006379E" w:rsidRPr="003D72F5">
        <w:rPr>
          <w:rFonts w:ascii="Calibri" w:eastAsia="Times New Roman" w:hAnsi="Calibri" w:cs="Calibri"/>
          <w:sz w:val="22"/>
          <w:szCs w:val="22"/>
          <w:lang w:eastAsia="zh-CN"/>
        </w:rPr>
        <w:t xml:space="preserve"> contratante, qualquer atividade que não esteja sendo executada de acordo com a boa técnica ou que ponha em risco a segurança </w:t>
      </w:r>
      <w:r w:rsidR="00E46ABA">
        <w:rPr>
          <w:rFonts w:ascii="Calibri" w:eastAsia="Times New Roman" w:hAnsi="Calibri" w:cs="Calibri"/>
          <w:sz w:val="22"/>
          <w:szCs w:val="22"/>
          <w:lang w:eastAsia="zh-CN"/>
        </w:rPr>
        <w:t>de pessoas ou bens de terceiros;</w:t>
      </w:r>
    </w:p>
    <w:p w:rsidR="0006379E" w:rsidRPr="003D72F5" w:rsidRDefault="0006379E" w:rsidP="007815D6">
      <w:pPr>
        <w:pStyle w:val="Nivel2"/>
        <w:tabs>
          <w:tab w:val="left" w:pos="142"/>
          <w:tab w:val="left" w:pos="426"/>
          <w:tab w:val="left" w:pos="567"/>
        </w:tabs>
        <w:ind w:left="426" w:right="567"/>
        <w:contextualSpacing/>
        <w:rPr>
          <w:rFonts w:ascii="Calibri" w:hAnsi="Calibri" w:cs="Calibri"/>
          <w:sz w:val="22"/>
          <w:szCs w:val="22"/>
        </w:rPr>
      </w:pPr>
      <w:r w:rsidRPr="003D72F5">
        <w:rPr>
          <w:rFonts w:ascii="Calibri" w:eastAsia="Times New Roman" w:hAnsi="Calibri" w:cs="Calibri"/>
          <w:sz w:val="22"/>
          <w:szCs w:val="22"/>
          <w:lang w:eastAsia="zh-CN"/>
        </w:rPr>
        <w:t>Manter durante toda a vigência do contrato, em compatibilidade com as obrigações assumidas, todas as condições exigidas para habilitação na licitação;</w:t>
      </w:r>
    </w:p>
    <w:p w:rsidR="0006379E" w:rsidRPr="003D72F5" w:rsidRDefault="0006379E" w:rsidP="007815D6">
      <w:pPr>
        <w:pStyle w:val="Nivel2"/>
        <w:tabs>
          <w:tab w:val="left" w:pos="142"/>
          <w:tab w:val="left" w:pos="426"/>
          <w:tab w:val="left" w:pos="567"/>
        </w:tabs>
        <w:ind w:left="426" w:right="567"/>
        <w:contextualSpacing/>
        <w:rPr>
          <w:rFonts w:ascii="Calibri" w:hAnsi="Calibri" w:cs="Calibri"/>
          <w:sz w:val="22"/>
          <w:szCs w:val="22"/>
        </w:rPr>
      </w:pPr>
      <w:r w:rsidRPr="003D72F5">
        <w:rPr>
          <w:rFonts w:ascii="Calibri" w:eastAsia="Times New Roman" w:hAnsi="Calibri" w:cs="Calibri"/>
          <w:sz w:val="22"/>
          <w:szCs w:val="22"/>
          <w:lang w:eastAsia="zh-CN"/>
        </w:rPr>
        <w:t>Cumprir, durante todo o período de execução do contrato, a reserva de cargos prevista em lei para pessoa com deficiência, para reabilitado da Previdência Social ou para aprendiz, bem como as reservas de cargos previstas na legislação (art.116, da Lei n.º 14.133, de 2021);</w:t>
      </w:r>
    </w:p>
    <w:p w:rsidR="0006379E" w:rsidRPr="003D72F5" w:rsidRDefault="0006379E" w:rsidP="007815D6">
      <w:pPr>
        <w:pStyle w:val="Nivel2"/>
        <w:tabs>
          <w:tab w:val="left" w:pos="142"/>
          <w:tab w:val="left" w:pos="426"/>
          <w:tab w:val="left" w:pos="567"/>
        </w:tabs>
        <w:ind w:left="426" w:right="567"/>
        <w:contextualSpacing/>
        <w:rPr>
          <w:rFonts w:ascii="Calibri" w:hAnsi="Calibri" w:cs="Calibri"/>
          <w:sz w:val="22"/>
          <w:szCs w:val="22"/>
        </w:rPr>
      </w:pPr>
      <w:r w:rsidRPr="003D72F5">
        <w:rPr>
          <w:rFonts w:ascii="Calibri" w:eastAsia="Times New Roman" w:hAnsi="Calibri" w:cs="Calibri"/>
          <w:sz w:val="22"/>
          <w:szCs w:val="22"/>
          <w:lang w:eastAsia="zh-CN"/>
        </w:rPr>
        <w:t>Comprovar caso seja solicitado a reserva de cargos a que se refere a cláusula acima, no prazo fixado pelo fiscal do contrato, com a indicação dos empregados que preencheram as referidas vagas (art. 116, parágrafo único, da Lei n.º 14.133, de 2021);</w:t>
      </w:r>
    </w:p>
    <w:p w:rsidR="0006379E" w:rsidRPr="003D72F5" w:rsidRDefault="0006379E" w:rsidP="007815D6">
      <w:pPr>
        <w:pStyle w:val="Nivel2"/>
        <w:tabs>
          <w:tab w:val="left" w:pos="142"/>
          <w:tab w:val="left" w:pos="426"/>
          <w:tab w:val="left" w:pos="567"/>
        </w:tabs>
        <w:ind w:left="426" w:right="567"/>
        <w:contextualSpacing/>
        <w:rPr>
          <w:rFonts w:ascii="Calibri" w:hAnsi="Calibri" w:cs="Calibri"/>
          <w:sz w:val="22"/>
          <w:szCs w:val="22"/>
        </w:rPr>
      </w:pPr>
      <w:r w:rsidRPr="003D72F5">
        <w:rPr>
          <w:rFonts w:ascii="Calibri" w:eastAsia="Times New Roman" w:hAnsi="Calibri" w:cs="Calibri"/>
          <w:sz w:val="22"/>
          <w:szCs w:val="22"/>
          <w:lang w:eastAsia="zh-CN"/>
        </w:rPr>
        <w:t>Guardar sigilo sobre todas as informações obtidas em decorrência do cumprimento do contrato;</w:t>
      </w:r>
    </w:p>
    <w:p w:rsidR="0006379E" w:rsidRPr="003D72F5" w:rsidRDefault="0006379E" w:rsidP="007815D6">
      <w:pPr>
        <w:pStyle w:val="Nivel2"/>
        <w:tabs>
          <w:tab w:val="left" w:pos="142"/>
          <w:tab w:val="left" w:pos="426"/>
          <w:tab w:val="left" w:pos="567"/>
        </w:tabs>
        <w:ind w:left="426" w:right="567"/>
        <w:contextualSpacing/>
        <w:rPr>
          <w:rFonts w:ascii="Calibri" w:hAnsi="Calibri" w:cs="Calibri"/>
          <w:sz w:val="22"/>
          <w:szCs w:val="22"/>
        </w:rPr>
      </w:pPr>
      <w:r w:rsidRPr="003D72F5">
        <w:rPr>
          <w:rFonts w:ascii="Calibri" w:eastAsia="Times New Roman" w:hAnsi="Calibri" w:cs="Calibri"/>
          <w:sz w:val="22"/>
          <w:szCs w:val="22"/>
          <w:lang w:eastAsia="zh-CN"/>
        </w:rPr>
        <w:t>Realizar as</w:t>
      </w:r>
      <w:r w:rsidR="00512FF0">
        <w:rPr>
          <w:rFonts w:ascii="Calibri" w:eastAsia="Times New Roman" w:hAnsi="Calibri" w:cs="Calibri"/>
          <w:sz w:val="22"/>
          <w:szCs w:val="22"/>
          <w:lang w:eastAsia="zh-CN"/>
        </w:rPr>
        <w:t xml:space="preserve"> entregas conforme estipulado</w:t>
      </w:r>
      <w:r w:rsidR="00E46ABA">
        <w:rPr>
          <w:rFonts w:ascii="Calibri" w:eastAsia="Times New Roman" w:hAnsi="Calibri" w:cs="Calibri"/>
          <w:sz w:val="22"/>
          <w:szCs w:val="22"/>
          <w:lang w:eastAsia="zh-CN"/>
        </w:rPr>
        <w:t>;</w:t>
      </w:r>
    </w:p>
    <w:p w:rsidR="0006379E" w:rsidRPr="003D72F5" w:rsidRDefault="0006379E" w:rsidP="007815D6">
      <w:pPr>
        <w:pStyle w:val="Nivel2"/>
        <w:tabs>
          <w:tab w:val="left" w:pos="142"/>
          <w:tab w:val="left" w:pos="426"/>
          <w:tab w:val="left" w:pos="567"/>
        </w:tabs>
        <w:ind w:left="426" w:right="567"/>
        <w:contextualSpacing/>
        <w:rPr>
          <w:rFonts w:ascii="Calibri" w:hAnsi="Calibri" w:cs="Calibri"/>
          <w:sz w:val="22"/>
          <w:szCs w:val="22"/>
        </w:rPr>
      </w:pPr>
      <w:r w:rsidRPr="003D72F5">
        <w:rPr>
          <w:rFonts w:ascii="Calibri" w:eastAsia="Times New Roman" w:hAnsi="Calibri" w:cs="Calibri"/>
          <w:sz w:val="22"/>
          <w:szCs w:val="22"/>
          <w:lang w:eastAsia="zh-CN"/>
        </w:rPr>
        <w:t>Não transferir a terceiros, por qualquer forma, nem mesmo parcialmente, as obrigações assumidas, nem subcontratar qualquer das prestações a que está obrigada, exceto nas condições autorizadas no Termo de Refe</w:t>
      </w:r>
      <w:r w:rsidR="00E46ABA">
        <w:rPr>
          <w:rFonts w:ascii="Calibri" w:eastAsia="Times New Roman" w:hAnsi="Calibri" w:cs="Calibri"/>
          <w:sz w:val="22"/>
          <w:szCs w:val="22"/>
          <w:lang w:eastAsia="zh-CN"/>
        </w:rPr>
        <w:t>rência ou na minuta de contrato;</w:t>
      </w:r>
    </w:p>
    <w:p w:rsidR="0006379E" w:rsidRPr="003D72F5" w:rsidRDefault="0006379E" w:rsidP="0006379E">
      <w:pPr>
        <w:pStyle w:val="Nivel2"/>
        <w:ind w:left="426"/>
        <w:rPr>
          <w:rFonts w:ascii="Calibri" w:hAnsi="Calibri" w:cs="Calibri"/>
          <w:sz w:val="22"/>
          <w:szCs w:val="22"/>
        </w:rPr>
      </w:pPr>
      <w:r w:rsidRPr="003D72F5">
        <w:rPr>
          <w:rFonts w:ascii="Calibri" w:hAnsi="Calibri" w:cs="Calibri"/>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w:t>
      </w:r>
      <w:r w:rsidR="00E46ABA">
        <w:rPr>
          <w:rFonts w:ascii="Calibri" w:hAnsi="Calibri" w:cs="Calibri"/>
          <w:sz w:val="22"/>
          <w:szCs w:val="22"/>
        </w:rPr>
        <w:t>I, d, da Lei nº 14.133, de 2021;</w:t>
      </w:r>
    </w:p>
    <w:p w:rsidR="0006379E" w:rsidRPr="003D72F5" w:rsidRDefault="0006379E" w:rsidP="0006379E">
      <w:pPr>
        <w:pStyle w:val="Nivel2"/>
        <w:ind w:left="426"/>
        <w:rPr>
          <w:rFonts w:ascii="Calibri" w:hAnsi="Calibri" w:cs="Calibri"/>
          <w:sz w:val="22"/>
          <w:szCs w:val="22"/>
        </w:rPr>
      </w:pPr>
      <w:r w:rsidRPr="003D72F5">
        <w:rPr>
          <w:rFonts w:ascii="Calibri" w:hAnsi="Calibri" w:cs="Calibri"/>
          <w:sz w:val="22"/>
          <w:szCs w:val="22"/>
        </w:rPr>
        <w:t>Conduzir os trabalhos com estrita observância às normas da legislação pertinente, cumprindo as determinações dos Poderes Públicos, mantendo sempre limpo o local de execução do objeto e nas melhores condições de seguranç</w:t>
      </w:r>
      <w:r w:rsidR="00E46ABA">
        <w:rPr>
          <w:rFonts w:ascii="Calibri" w:hAnsi="Calibri" w:cs="Calibri"/>
          <w:sz w:val="22"/>
          <w:szCs w:val="22"/>
        </w:rPr>
        <w:t>a, higiene e disciplina;</w:t>
      </w:r>
    </w:p>
    <w:p w:rsidR="0006379E" w:rsidRPr="003D72F5" w:rsidRDefault="0006379E" w:rsidP="0006379E">
      <w:pPr>
        <w:pStyle w:val="Nivel2"/>
        <w:ind w:left="426"/>
        <w:rPr>
          <w:rFonts w:ascii="Calibri" w:hAnsi="Calibri" w:cs="Calibri"/>
          <w:sz w:val="22"/>
          <w:szCs w:val="22"/>
        </w:rPr>
      </w:pPr>
      <w:r w:rsidRPr="003D72F5">
        <w:rPr>
          <w:rFonts w:ascii="Calibri" w:hAnsi="Calibri" w:cs="Calibri"/>
          <w:sz w:val="22"/>
          <w:szCs w:val="22"/>
        </w:rPr>
        <w:t>Subme</w:t>
      </w:r>
      <w:r w:rsidR="00854DF5">
        <w:rPr>
          <w:rFonts w:ascii="Calibri" w:hAnsi="Calibri" w:cs="Calibri"/>
          <w:sz w:val="22"/>
          <w:szCs w:val="22"/>
        </w:rPr>
        <w:t>ter previamente, por escrito, a</w:t>
      </w:r>
      <w:r w:rsidRPr="003D72F5">
        <w:rPr>
          <w:rFonts w:ascii="Calibri" w:hAnsi="Calibri" w:cs="Calibri"/>
          <w:sz w:val="22"/>
          <w:szCs w:val="22"/>
        </w:rPr>
        <w:t xml:space="preserve"> contratante, para análise e aprovação, quaisquer mudanças nos métodos executivos que fujam às especificações do memorial desc</w:t>
      </w:r>
      <w:r w:rsidR="00E46ABA">
        <w:rPr>
          <w:rFonts w:ascii="Calibri" w:hAnsi="Calibri" w:cs="Calibri"/>
          <w:sz w:val="22"/>
          <w:szCs w:val="22"/>
        </w:rPr>
        <w:t>ritivo ou instrumento congênere;</w:t>
      </w:r>
    </w:p>
    <w:p w:rsidR="0006379E" w:rsidRPr="003D72F5" w:rsidRDefault="0006379E" w:rsidP="00FB6D4F">
      <w:pPr>
        <w:pStyle w:val="Nivel2"/>
        <w:ind w:left="426"/>
        <w:rPr>
          <w:rFonts w:ascii="Calibri" w:hAnsi="Calibri" w:cs="Calibri"/>
          <w:sz w:val="22"/>
          <w:szCs w:val="22"/>
        </w:rPr>
      </w:pPr>
      <w:r w:rsidRPr="003D72F5">
        <w:rPr>
          <w:rFonts w:ascii="Calibri" w:hAnsi="Calibri" w:cs="Calibri"/>
          <w:sz w:val="22"/>
          <w:szCs w:val="22"/>
        </w:rPr>
        <w:t>Não permitir a utilização de qualquer trabalho do menor de dezesseis anos, exceto na condição de aprendiz para os maiores de quatorze anos, nem permitir a utilização do trabalho do menor de dezoito anos em trabalho</w:t>
      </w:r>
      <w:r w:rsidR="00E46ABA">
        <w:rPr>
          <w:rFonts w:ascii="Calibri" w:hAnsi="Calibri" w:cs="Calibri"/>
          <w:sz w:val="22"/>
          <w:szCs w:val="22"/>
        </w:rPr>
        <w:t xml:space="preserve"> noturno, perigoso ou insalubre;</w:t>
      </w:r>
    </w:p>
    <w:p w:rsidR="00FB6D4F" w:rsidRPr="003D72F5" w:rsidRDefault="00FB6D4F" w:rsidP="00FB6D4F">
      <w:pPr>
        <w:pStyle w:val="Nivel2"/>
        <w:ind w:left="426"/>
        <w:rPr>
          <w:rFonts w:ascii="Calibri" w:hAnsi="Calibri" w:cs="Calibri"/>
          <w:sz w:val="22"/>
          <w:szCs w:val="22"/>
        </w:rPr>
      </w:pPr>
      <w:r w:rsidRPr="003D72F5">
        <w:rPr>
          <w:rFonts w:ascii="Calibri" w:hAnsi="Calibri" w:cs="Calibri"/>
          <w:sz w:val="22"/>
          <w:szCs w:val="22"/>
        </w:rPr>
        <w:t>Aceitar nas mesmas condições contratuais, os acréscimos ou supressões que se fizerem necessários até 25% (vinte e cinco por cento), em função do direito de acréscimo tratado no art. 125 da Lei n. 14.133/2021</w:t>
      </w:r>
      <w:r w:rsidR="00E46ABA">
        <w:rPr>
          <w:rFonts w:ascii="Calibri" w:hAnsi="Calibri" w:cs="Calibri"/>
          <w:sz w:val="22"/>
          <w:szCs w:val="22"/>
        </w:rPr>
        <w:t>.</w:t>
      </w:r>
    </w:p>
    <w:p w:rsidR="00B40CAD" w:rsidRPr="007574F1" w:rsidRDefault="009B2030" w:rsidP="007815D6">
      <w:pPr>
        <w:pStyle w:val="Nivel01"/>
        <w:tabs>
          <w:tab w:val="clear" w:pos="360"/>
          <w:tab w:val="left" w:pos="142"/>
          <w:tab w:val="left" w:pos="426"/>
        </w:tabs>
        <w:spacing w:before="120" w:after="120" w:line="276" w:lineRule="auto"/>
        <w:ind w:left="426" w:right="567"/>
        <w:contextualSpacing/>
        <w:rPr>
          <w:rFonts w:ascii="Calibri" w:hAnsi="Calibri" w:cs="Calibri"/>
          <w:sz w:val="22"/>
          <w:szCs w:val="22"/>
        </w:rPr>
      </w:pPr>
      <w:r w:rsidRPr="007574F1">
        <w:rPr>
          <w:rFonts w:ascii="Calibri" w:hAnsi="Calibri" w:cs="Calibri"/>
          <w:sz w:val="22"/>
          <w:szCs w:val="22"/>
        </w:rPr>
        <w:t>CLÁUSULA DÉCIMA PRIMEIRA – DO RECEBIMENTO</w:t>
      </w:r>
    </w:p>
    <w:p w:rsidR="00B40CAD" w:rsidRPr="007574F1" w:rsidRDefault="0045765C" w:rsidP="007815D6">
      <w:pPr>
        <w:pStyle w:val="Nivel2"/>
        <w:tabs>
          <w:tab w:val="left" w:pos="426"/>
        </w:tabs>
        <w:ind w:left="426" w:right="567"/>
        <w:contextualSpacing/>
        <w:rPr>
          <w:rFonts w:ascii="Calibri" w:eastAsia="Times New Roman" w:hAnsi="Calibri" w:cs="Calibri"/>
          <w:sz w:val="22"/>
          <w:szCs w:val="22"/>
        </w:rPr>
      </w:pPr>
      <w:r w:rsidRPr="007574F1">
        <w:rPr>
          <w:rFonts w:ascii="Calibri" w:hAnsi="Calibri" w:cs="Calibri"/>
          <w:sz w:val="22"/>
          <w:szCs w:val="22"/>
        </w:rPr>
        <w:t xml:space="preserve"> Os serviços serão atestados provisoriamente, no prazo de 30 (trinta) dias, pelos fiscais técnico e administrativo, mediante termos detalhados, quando verificado o cumprimento das exigências de caráter técnico e administrativo. (Art. 140, I, a, da Lei nº 14.133 e </w:t>
      </w:r>
      <w:proofErr w:type="spellStart"/>
      <w:r w:rsidRPr="007574F1">
        <w:rPr>
          <w:rFonts w:ascii="Calibri" w:hAnsi="Calibri" w:cs="Calibri"/>
          <w:sz w:val="22"/>
          <w:szCs w:val="22"/>
        </w:rPr>
        <w:t>Arts</w:t>
      </w:r>
      <w:proofErr w:type="spellEnd"/>
      <w:r w:rsidRPr="007574F1">
        <w:rPr>
          <w:rFonts w:ascii="Calibri" w:hAnsi="Calibri" w:cs="Calibri"/>
          <w:sz w:val="22"/>
          <w:szCs w:val="22"/>
        </w:rPr>
        <w:t>. 21, X e 22, VII do Decreto Municipal nº 2.097, de 23 de março de 2023).</w:t>
      </w:r>
    </w:p>
    <w:p w:rsidR="0045765C" w:rsidRPr="007574F1" w:rsidRDefault="0045765C" w:rsidP="007815D6">
      <w:pPr>
        <w:pStyle w:val="Nivel2"/>
        <w:tabs>
          <w:tab w:val="left" w:pos="426"/>
        </w:tabs>
        <w:ind w:left="426" w:right="567"/>
        <w:contextualSpacing/>
        <w:rPr>
          <w:rFonts w:ascii="Calibri" w:eastAsia="Times New Roman" w:hAnsi="Calibri" w:cs="Calibri"/>
          <w:sz w:val="22"/>
          <w:szCs w:val="22"/>
        </w:rPr>
      </w:pPr>
      <w:r w:rsidRPr="007574F1">
        <w:rPr>
          <w:rFonts w:ascii="Calibri" w:eastAsia="Times New Roman" w:hAnsi="Calibri" w:cs="Calibri"/>
          <w:sz w:val="22"/>
          <w:szCs w:val="22"/>
        </w:rPr>
        <w:t>O prazo disposto no item anterior será contado a partir do recebimento da co</w:t>
      </w:r>
      <w:r w:rsidR="00177771" w:rsidRPr="007574F1">
        <w:rPr>
          <w:rFonts w:ascii="Calibri" w:eastAsia="Times New Roman" w:hAnsi="Calibri" w:cs="Calibri"/>
          <w:sz w:val="22"/>
          <w:szCs w:val="22"/>
        </w:rPr>
        <w:t>municação de cobrança oriunda da contratada</w:t>
      </w:r>
      <w:r w:rsidRPr="007574F1">
        <w:rPr>
          <w:rFonts w:ascii="Calibri" w:eastAsia="Times New Roman" w:hAnsi="Calibri" w:cs="Calibri"/>
          <w:sz w:val="22"/>
          <w:szCs w:val="22"/>
        </w:rPr>
        <w:t>, com a comprovação da prestação dos serviços a que se refere a parcela a ser paga.</w:t>
      </w:r>
    </w:p>
    <w:p w:rsidR="0045765C" w:rsidRPr="007574F1" w:rsidRDefault="0045765C" w:rsidP="007815D6">
      <w:pPr>
        <w:pStyle w:val="Nivel2"/>
        <w:tabs>
          <w:tab w:val="left" w:pos="426"/>
        </w:tabs>
        <w:ind w:left="426" w:right="567"/>
        <w:contextualSpacing/>
        <w:rPr>
          <w:rFonts w:ascii="Calibri" w:eastAsia="Times New Roman" w:hAnsi="Calibri" w:cs="Calibri"/>
          <w:sz w:val="22"/>
          <w:szCs w:val="22"/>
        </w:rPr>
      </w:pPr>
      <w:r w:rsidRPr="007574F1">
        <w:rPr>
          <w:rFonts w:ascii="Calibri" w:eastAsia="Times New Roman" w:hAnsi="Calibri" w:cs="Calibri"/>
          <w:sz w:val="22"/>
          <w:szCs w:val="22"/>
        </w:rPr>
        <w:t>O fiscal técnico do contrato realizará o recebimento provisório do objeto mediante termo detalhado que comprove o cumprimento das exigências de caráter técnico. (Art. 21, X, Decreto Municipal nº 2.097, de 23 de março de 2023).</w:t>
      </w:r>
    </w:p>
    <w:p w:rsidR="0045765C" w:rsidRPr="007574F1" w:rsidRDefault="0045765C" w:rsidP="007815D6">
      <w:pPr>
        <w:pStyle w:val="Nivel2"/>
        <w:tabs>
          <w:tab w:val="left" w:pos="426"/>
        </w:tabs>
        <w:ind w:left="426" w:right="567"/>
        <w:contextualSpacing/>
        <w:rPr>
          <w:rFonts w:ascii="Calibri" w:eastAsia="Times New Roman" w:hAnsi="Calibri" w:cs="Calibri"/>
          <w:sz w:val="22"/>
          <w:szCs w:val="22"/>
        </w:rPr>
      </w:pPr>
      <w:r w:rsidRPr="007574F1">
        <w:rPr>
          <w:rFonts w:ascii="Calibri" w:eastAsia="Times New Roman" w:hAnsi="Calibri" w:cs="Calibri"/>
          <w:sz w:val="22"/>
          <w:szCs w:val="22"/>
        </w:rPr>
        <w:t>O fiscal administrativo do contrato realizará o recebimento provisório do objeto mediante termo detalhado que comprove o cumprimento das exigências de caráter administrativo. (Art. 22, VII, Decreto Municipal nº 2.097, de 23 de março de 2023).</w:t>
      </w:r>
    </w:p>
    <w:p w:rsidR="0045765C" w:rsidRPr="007574F1" w:rsidRDefault="0045765C" w:rsidP="007815D6">
      <w:pPr>
        <w:pStyle w:val="Nivel2"/>
        <w:tabs>
          <w:tab w:val="left" w:pos="426"/>
        </w:tabs>
        <w:ind w:left="426" w:right="567"/>
        <w:contextualSpacing/>
        <w:rPr>
          <w:rFonts w:ascii="Calibri" w:eastAsia="Times New Roman" w:hAnsi="Calibri" w:cs="Calibri"/>
          <w:sz w:val="22"/>
          <w:szCs w:val="22"/>
        </w:rPr>
      </w:pPr>
      <w:r w:rsidRPr="007574F1">
        <w:rPr>
          <w:rFonts w:ascii="Calibri" w:eastAsia="Times New Roman" w:hAnsi="Calibri" w:cs="Calibri"/>
          <w:sz w:val="22"/>
          <w:szCs w:val="22"/>
        </w:rPr>
        <w:t>Para efeito de recebimento provisório, ao final de cada período de faturamento, o fiscal técnico do contrato apurará o resultado das avaliações da execução do objeto e, se for o caso, a análise do desempenho e qualidade da prestação dos serviços realizados em consonância com os indicadores previstos, o que poderá resultar no redimensionamento de valores a serem pagos à contratada, registrando em relatório a ser encaminhado ao gestor do contrato.</w:t>
      </w:r>
    </w:p>
    <w:p w:rsidR="0045765C" w:rsidRPr="007574F1" w:rsidRDefault="0045765C" w:rsidP="007815D6">
      <w:pPr>
        <w:pStyle w:val="Nivel2"/>
        <w:tabs>
          <w:tab w:val="left" w:pos="426"/>
        </w:tabs>
        <w:ind w:left="426" w:right="567"/>
        <w:contextualSpacing/>
        <w:rPr>
          <w:rFonts w:ascii="Calibri" w:eastAsia="Times New Roman" w:hAnsi="Calibri" w:cs="Calibri"/>
          <w:sz w:val="22"/>
          <w:szCs w:val="22"/>
        </w:rPr>
      </w:pPr>
      <w:r w:rsidRPr="007574F1">
        <w:rPr>
          <w:rFonts w:ascii="Calibri" w:eastAsia="Times New Roman" w:hAnsi="Calibri" w:cs="Calibri"/>
          <w:sz w:val="22"/>
          <w:szCs w:val="22"/>
        </w:rPr>
        <w:t>Será considerado como ocorrido o recebimento provisório com a entrega do termo detalhado ou, em havendo mais de um a ser feito, com a entrega do último.</w:t>
      </w:r>
    </w:p>
    <w:p w:rsidR="0045765C" w:rsidRPr="007574F1" w:rsidRDefault="002D4642" w:rsidP="007815D6">
      <w:pPr>
        <w:pStyle w:val="Nivel2"/>
        <w:tabs>
          <w:tab w:val="left" w:pos="426"/>
        </w:tabs>
        <w:ind w:left="426" w:right="567"/>
        <w:contextualSpacing/>
        <w:rPr>
          <w:rFonts w:ascii="Calibri" w:eastAsia="Times New Roman" w:hAnsi="Calibri" w:cs="Calibri"/>
          <w:sz w:val="22"/>
          <w:szCs w:val="22"/>
        </w:rPr>
      </w:pPr>
      <w:r w:rsidRPr="007574F1">
        <w:rPr>
          <w:rFonts w:ascii="Calibri" w:eastAsia="Times New Roman" w:hAnsi="Calibri" w:cs="Calibri"/>
          <w:sz w:val="22"/>
          <w:szCs w:val="22"/>
        </w:rPr>
        <w:t>A contratada</w:t>
      </w:r>
      <w:r w:rsidR="0045765C" w:rsidRPr="007574F1">
        <w:rPr>
          <w:rFonts w:ascii="Calibri" w:eastAsia="Times New Roman" w:hAnsi="Calibri" w:cs="Calibri"/>
          <w:sz w:val="22"/>
          <w:szCs w:val="22"/>
        </w:rPr>
        <w:t xml:space="preserve">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apontadas no recebimento provisório.</w:t>
      </w:r>
    </w:p>
    <w:p w:rsidR="002D4642" w:rsidRPr="007574F1" w:rsidRDefault="002D4642" w:rsidP="007815D6">
      <w:pPr>
        <w:pStyle w:val="Nivel2"/>
        <w:tabs>
          <w:tab w:val="left" w:pos="426"/>
        </w:tabs>
        <w:ind w:left="426" w:right="567"/>
        <w:contextualSpacing/>
        <w:rPr>
          <w:rFonts w:ascii="Calibri" w:eastAsia="Times New Roman" w:hAnsi="Calibri" w:cs="Calibri"/>
          <w:sz w:val="22"/>
          <w:szCs w:val="22"/>
        </w:rPr>
      </w:pPr>
      <w:r w:rsidRPr="007574F1">
        <w:rPr>
          <w:rFonts w:ascii="Calibri" w:eastAsia="Times New Roman" w:hAnsi="Calibri" w:cs="Calibri"/>
          <w:sz w:val="22"/>
          <w:szCs w:val="22"/>
        </w:rPr>
        <w:t xml:space="preserve">A </w:t>
      </w:r>
      <w:r w:rsidRPr="007574F1">
        <w:rPr>
          <w:rFonts w:ascii="Calibri" w:hAnsi="Calibri" w:cs="Calibri"/>
          <w:sz w:val="22"/>
          <w:szCs w:val="22"/>
        </w:rPr>
        <w:t>fiscalização não efetuará o ateste da última e/ou única medição de serviços até que sejam sanadas todas as eventuais pendências que possam vir a ser apontadas no Recebimento Provisório. (Art. 119 c/c art. 140 da Lei nº 14133, de 2021).</w:t>
      </w:r>
    </w:p>
    <w:p w:rsidR="002D4642" w:rsidRPr="007574F1" w:rsidRDefault="002D4642" w:rsidP="007815D6">
      <w:pPr>
        <w:pStyle w:val="Nivel2"/>
        <w:tabs>
          <w:tab w:val="left" w:pos="426"/>
        </w:tabs>
        <w:ind w:left="426" w:right="567"/>
        <w:contextualSpacing/>
        <w:rPr>
          <w:rFonts w:ascii="Calibri" w:eastAsia="Times New Roman" w:hAnsi="Calibri" w:cs="Calibri"/>
          <w:sz w:val="22"/>
          <w:szCs w:val="22"/>
        </w:rPr>
      </w:pPr>
      <w:r w:rsidRPr="007574F1">
        <w:rPr>
          <w:rFonts w:ascii="Calibri" w:hAnsi="Calibri" w:cs="Calibri"/>
          <w:sz w:val="22"/>
          <w:szCs w:val="22"/>
        </w:rPr>
        <w:t>Os serviços poderão ser rejeitados, no todo ou em parte, quando em desacordo com as especificações constantes neste Contrato no Termo de Referência e na proposta, sem prejuízo da aplicação das penalidades. Sendo concedido à contratada o prazo de até 3 (três) dias úteis, a contar da notificação, para correção ou substituição dos serviços rejeitados.</w:t>
      </w:r>
    </w:p>
    <w:p w:rsidR="002D4642" w:rsidRPr="007574F1" w:rsidRDefault="002A50E8" w:rsidP="007815D6">
      <w:pPr>
        <w:pStyle w:val="Nivel2"/>
        <w:tabs>
          <w:tab w:val="left" w:pos="426"/>
        </w:tabs>
        <w:ind w:left="426" w:right="567"/>
        <w:contextualSpacing/>
        <w:rPr>
          <w:rFonts w:ascii="Calibri" w:eastAsia="Times New Roman" w:hAnsi="Calibri" w:cs="Calibri"/>
          <w:sz w:val="22"/>
          <w:szCs w:val="22"/>
        </w:rPr>
      </w:pPr>
      <w:r w:rsidRPr="007574F1">
        <w:rPr>
          <w:rFonts w:ascii="Calibri" w:hAnsi="Calibri" w:cs="Calibri"/>
          <w:sz w:val="22"/>
          <w:szCs w:val="22"/>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2A50E8" w:rsidRPr="007574F1" w:rsidRDefault="002A50E8" w:rsidP="007815D6">
      <w:pPr>
        <w:pStyle w:val="Nivel2"/>
        <w:tabs>
          <w:tab w:val="left" w:pos="426"/>
        </w:tabs>
        <w:ind w:left="426" w:right="567"/>
        <w:contextualSpacing/>
        <w:rPr>
          <w:rFonts w:ascii="Calibri" w:eastAsia="Times New Roman" w:hAnsi="Calibri" w:cs="Calibri"/>
          <w:sz w:val="22"/>
          <w:szCs w:val="22"/>
        </w:rPr>
      </w:pPr>
      <w:r w:rsidRPr="007574F1">
        <w:rPr>
          <w:rFonts w:ascii="Calibri" w:hAnsi="Calibri" w:cs="Calibri"/>
          <w:sz w:val="22"/>
          <w:szCs w:val="22"/>
        </w:rPr>
        <w:t>Os serviços serão recebidos definitivamente no prazo de 30 (trinta) dias corridos, contados do recebimento provisório, por servidor ou comissão designada pela autoridade competente, após a verificação da qualidade e quantidade do serviço e consequente aceitação mediante termo detalhado, obedecendo os seguintes procedimentos:</w:t>
      </w:r>
    </w:p>
    <w:p w:rsidR="002A50E8" w:rsidRPr="007574F1" w:rsidRDefault="002A50E8" w:rsidP="007815D6">
      <w:pPr>
        <w:pStyle w:val="Nivel3"/>
        <w:ind w:right="567"/>
        <w:rPr>
          <w:rFonts w:ascii="Calibri" w:hAnsi="Calibri" w:cs="Calibri"/>
          <w:sz w:val="22"/>
          <w:szCs w:val="22"/>
        </w:rPr>
      </w:pPr>
      <w:r w:rsidRPr="007574F1">
        <w:rPr>
          <w:rFonts w:ascii="Calibri" w:hAnsi="Calibri" w:cs="Calibri"/>
          <w:sz w:val="22"/>
          <w:szCs w:val="22"/>
        </w:rPr>
        <w:t>Emitir documento comprobatório da avaliação realizada pelos fiscais técnico, administrativo e setorial, quando houver, no cumprime</w:t>
      </w:r>
      <w:r w:rsidR="00A44393" w:rsidRPr="007574F1">
        <w:rPr>
          <w:rFonts w:ascii="Calibri" w:hAnsi="Calibri" w:cs="Calibri"/>
          <w:sz w:val="22"/>
          <w:szCs w:val="22"/>
        </w:rPr>
        <w:t>nto de obrigações assumidas pela contratada</w:t>
      </w:r>
      <w:r w:rsidRPr="007574F1">
        <w:rPr>
          <w:rFonts w:ascii="Calibri" w:hAnsi="Calibri" w:cs="Calibri"/>
          <w:sz w:val="22"/>
          <w:szCs w:val="22"/>
        </w:rPr>
        <w:t>, com menção ao seu desempenho na execução contratual, baseado em indicadores objetivamente definidos e aferidos, e a eventuais penalidades aplicadas, devendo constar do cadastro de atesto de cumprimento de obrigações, conforme regulamento (art. 20, VIII, Decreto Municipal nº 2.097, de 23 de março de 2023);</w:t>
      </w:r>
    </w:p>
    <w:p w:rsidR="002A50E8" w:rsidRPr="007574F1" w:rsidRDefault="002A50E8" w:rsidP="007815D6">
      <w:pPr>
        <w:pStyle w:val="Nivel3"/>
        <w:ind w:right="567"/>
        <w:rPr>
          <w:rFonts w:ascii="Calibri" w:hAnsi="Calibri" w:cs="Calibri"/>
          <w:sz w:val="22"/>
          <w:szCs w:val="22"/>
        </w:rPr>
      </w:pPr>
      <w:r w:rsidRPr="007574F1">
        <w:rPr>
          <w:rFonts w:ascii="Calibri" w:hAnsi="Calibri" w:cs="Calibri"/>
          <w:sz w:val="22"/>
          <w:szCs w:val="22"/>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rsidR="002A50E8" w:rsidRPr="007574F1" w:rsidRDefault="002A50E8" w:rsidP="007815D6">
      <w:pPr>
        <w:pStyle w:val="Nivel3"/>
        <w:ind w:right="567"/>
        <w:rPr>
          <w:rFonts w:ascii="Calibri" w:hAnsi="Calibri" w:cs="Calibri"/>
          <w:sz w:val="22"/>
          <w:szCs w:val="22"/>
        </w:rPr>
      </w:pPr>
      <w:r w:rsidRPr="007574F1">
        <w:rPr>
          <w:rFonts w:ascii="Calibri" w:hAnsi="Calibri" w:cs="Calibri"/>
          <w:sz w:val="22"/>
          <w:szCs w:val="22"/>
        </w:rPr>
        <w:t>Emitir Termo Detalhado para efeito de recebimento definitivo dos serviços prestados, com base nos relatórios e documentações apresentadas;</w:t>
      </w:r>
    </w:p>
    <w:p w:rsidR="002A50E8" w:rsidRPr="007574F1" w:rsidRDefault="002A50E8" w:rsidP="007815D6">
      <w:pPr>
        <w:pStyle w:val="Nivel3"/>
        <w:ind w:right="567"/>
        <w:rPr>
          <w:rFonts w:ascii="Calibri" w:hAnsi="Calibri" w:cs="Calibri"/>
          <w:sz w:val="22"/>
          <w:szCs w:val="22"/>
        </w:rPr>
      </w:pPr>
      <w:r w:rsidRPr="007574F1">
        <w:rPr>
          <w:rFonts w:ascii="Calibri" w:hAnsi="Calibri" w:cs="Calibri"/>
          <w:sz w:val="22"/>
          <w:szCs w:val="22"/>
        </w:rPr>
        <w:t>Comunicar a empresa para que emita a Nota Fiscal ou Fatura, com o valor exato dimensionado pela fiscalização;</w:t>
      </w:r>
    </w:p>
    <w:p w:rsidR="002A50E8" w:rsidRPr="007574F1" w:rsidRDefault="002A50E8" w:rsidP="007815D6">
      <w:pPr>
        <w:pStyle w:val="Nivel3"/>
        <w:ind w:right="567"/>
        <w:rPr>
          <w:rFonts w:ascii="Calibri" w:hAnsi="Calibri" w:cs="Calibri"/>
          <w:sz w:val="22"/>
          <w:szCs w:val="22"/>
        </w:rPr>
      </w:pPr>
      <w:r w:rsidRPr="007574F1">
        <w:rPr>
          <w:rFonts w:ascii="Calibri" w:hAnsi="Calibri" w:cs="Calibri"/>
          <w:sz w:val="22"/>
          <w:szCs w:val="22"/>
        </w:rPr>
        <w:t>Enviar a documentação pertinente ao setor de contratos para a formalização dos procedimentos de liquidação e pagamento, no valor dimensionado pela fiscalização e gestão;</w:t>
      </w:r>
    </w:p>
    <w:p w:rsidR="002A50E8" w:rsidRPr="00C14E2B" w:rsidRDefault="002A50E8" w:rsidP="007815D6">
      <w:pPr>
        <w:pStyle w:val="Nivel3"/>
        <w:ind w:right="567"/>
        <w:rPr>
          <w:rFonts w:ascii="Calibri" w:hAnsi="Calibri" w:cs="Calibri"/>
          <w:sz w:val="22"/>
          <w:szCs w:val="22"/>
        </w:rPr>
      </w:pPr>
      <w:r w:rsidRPr="00C14E2B">
        <w:rPr>
          <w:rFonts w:ascii="Calibri" w:hAnsi="Calibri" w:cs="Calibri"/>
          <w:sz w:val="22"/>
          <w:szCs w:val="22"/>
        </w:rPr>
        <w:t>No caso de controvérsia sobre a execução do objeto, quanto à dimensão, qualidade e quantidade, deverá ser observado o teor do art. 143 da Lei nº 14.133, de 2021, comunicando-se à empresa para emissão de Nota Fiscal no que pertinente à parcela incontroversa da execução do objeto, para efeito de liquidação e pagamento;</w:t>
      </w:r>
    </w:p>
    <w:p w:rsidR="00F86DCB" w:rsidRPr="00C14E2B" w:rsidRDefault="00F86DCB" w:rsidP="007815D6">
      <w:pPr>
        <w:pStyle w:val="Nivel3"/>
        <w:ind w:right="567"/>
        <w:rPr>
          <w:rFonts w:ascii="Calibri" w:hAnsi="Calibri" w:cs="Calibri"/>
          <w:sz w:val="22"/>
          <w:szCs w:val="22"/>
        </w:rPr>
      </w:pPr>
      <w:r w:rsidRPr="00C14E2B">
        <w:rPr>
          <w:rFonts w:ascii="Calibri" w:eastAsia="Times New Roman" w:hAnsi="Calibri" w:cs="Calibri"/>
          <w:sz w:val="22"/>
          <w:szCs w:val="22"/>
          <w:lang w:eastAsia="zh-CN"/>
        </w:rPr>
        <w:t>Nenhum prazo de recebimento correrá enquanto houver pendências ou inconsistências em relação ao objeto recebidos.</w:t>
      </w:r>
    </w:p>
    <w:p w:rsidR="00F86DCB" w:rsidRPr="00C14E2B" w:rsidRDefault="00F86DCB" w:rsidP="00F86DCB">
      <w:pPr>
        <w:pStyle w:val="Nivel3"/>
        <w:rPr>
          <w:rFonts w:ascii="Calibri" w:eastAsia="Times New Roman" w:hAnsi="Calibri" w:cs="Calibri"/>
          <w:sz w:val="22"/>
          <w:szCs w:val="22"/>
          <w:lang w:eastAsia="zh-CN"/>
        </w:rPr>
      </w:pPr>
      <w:r w:rsidRPr="00C14E2B">
        <w:rPr>
          <w:rFonts w:ascii="Calibri" w:eastAsia="Times New Roman" w:hAnsi="Calibri" w:cs="Calibri"/>
          <w:sz w:val="22"/>
          <w:szCs w:val="22"/>
          <w:lang w:eastAsia="zh-CN"/>
        </w:rPr>
        <w:t>A contratada deverá apresenta solução às inconsistências no prazo máximo de 5 (cinco) dia úteis, contados da solicitação formal da administração. Após a regularização e comprovação das pendencias, reiniciar-se a prazo de 30 dias úteis para a liquidação da despesa.</w:t>
      </w:r>
    </w:p>
    <w:p w:rsidR="000B7085" w:rsidRPr="007574F1" w:rsidRDefault="000B7085" w:rsidP="007815D6">
      <w:pPr>
        <w:pStyle w:val="Nivel2"/>
        <w:numPr>
          <w:ilvl w:val="0"/>
          <w:numId w:val="0"/>
        </w:numPr>
        <w:tabs>
          <w:tab w:val="left" w:pos="426"/>
        </w:tabs>
        <w:ind w:left="426" w:right="567"/>
        <w:contextualSpacing/>
        <w:rPr>
          <w:rFonts w:ascii="Calibri" w:eastAsia="Times New Roman" w:hAnsi="Calibri" w:cs="Calibri"/>
          <w:b/>
          <w:sz w:val="22"/>
          <w:szCs w:val="22"/>
        </w:rPr>
      </w:pPr>
      <w:r w:rsidRPr="007574F1">
        <w:rPr>
          <w:rFonts w:ascii="Calibri" w:eastAsia="Times New Roman" w:hAnsi="Calibri" w:cs="Calibri"/>
          <w:b/>
          <w:sz w:val="22"/>
          <w:szCs w:val="22"/>
        </w:rPr>
        <w:t xml:space="preserve">Da liquidação </w:t>
      </w:r>
    </w:p>
    <w:p w:rsidR="000B7085" w:rsidRPr="007574F1" w:rsidRDefault="000B7085" w:rsidP="007815D6">
      <w:pPr>
        <w:pStyle w:val="Nivel2"/>
        <w:tabs>
          <w:tab w:val="left" w:pos="426"/>
        </w:tabs>
        <w:ind w:left="426" w:right="567"/>
        <w:contextualSpacing/>
        <w:rPr>
          <w:rFonts w:ascii="Calibri" w:eastAsia="Times New Roman" w:hAnsi="Calibri" w:cs="Calibri"/>
          <w:sz w:val="22"/>
          <w:szCs w:val="22"/>
        </w:rPr>
      </w:pPr>
      <w:r w:rsidRPr="007574F1">
        <w:rPr>
          <w:rFonts w:ascii="Calibri" w:eastAsia="Times New Roman" w:hAnsi="Calibri" w:cs="Calibri"/>
          <w:sz w:val="22"/>
          <w:szCs w:val="22"/>
        </w:rPr>
        <w:t xml:space="preserve"> Recebida a Nota Fiscal ou documento de cobrança equivalente, correrá o prazo de 30 (trinta) dias para fins de liquidação, prorrogáveis por igual período, nos termos do art. 7º do Decreto nº 2.894, de 19 de janeiro de 2024.</w:t>
      </w:r>
    </w:p>
    <w:p w:rsidR="000B7085" w:rsidRPr="007574F1" w:rsidRDefault="000B7085" w:rsidP="007815D6">
      <w:pPr>
        <w:pStyle w:val="Nivel2"/>
        <w:tabs>
          <w:tab w:val="left" w:pos="426"/>
        </w:tabs>
        <w:ind w:left="426" w:right="567"/>
        <w:contextualSpacing/>
        <w:rPr>
          <w:rFonts w:ascii="Calibri" w:eastAsia="Times New Roman" w:hAnsi="Calibri" w:cs="Calibri"/>
          <w:sz w:val="22"/>
          <w:szCs w:val="22"/>
        </w:rPr>
      </w:pPr>
      <w:r w:rsidRPr="007574F1">
        <w:rPr>
          <w:rFonts w:ascii="Calibri" w:eastAsia="Times New Roman" w:hAnsi="Calibri" w:cs="Calibri"/>
          <w:sz w:val="22"/>
          <w:szCs w:val="22"/>
        </w:rPr>
        <w:t>Para fins de liquidação, o setor competente deverá verificar se a nota fiscal ou instrumento de cobrança equivalente apresentado expressa os elementos necessários e essenciais do documento, tais como:</w:t>
      </w:r>
    </w:p>
    <w:p w:rsidR="000B7085" w:rsidRPr="007574F1" w:rsidRDefault="000B7085" w:rsidP="007815D6">
      <w:pPr>
        <w:pStyle w:val="Nivel2"/>
        <w:numPr>
          <w:ilvl w:val="0"/>
          <w:numId w:val="0"/>
        </w:numPr>
        <w:tabs>
          <w:tab w:val="left" w:pos="426"/>
        </w:tabs>
        <w:ind w:left="426" w:right="567"/>
        <w:contextualSpacing/>
        <w:rPr>
          <w:rFonts w:ascii="Calibri" w:eastAsia="Times New Roman" w:hAnsi="Calibri" w:cs="Calibri"/>
          <w:sz w:val="22"/>
          <w:szCs w:val="22"/>
        </w:rPr>
      </w:pPr>
      <w:r w:rsidRPr="007574F1">
        <w:rPr>
          <w:rFonts w:ascii="Calibri" w:eastAsia="Times New Roman" w:hAnsi="Calibri" w:cs="Calibri"/>
          <w:b/>
          <w:sz w:val="22"/>
          <w:szCs w:val="22"/>
        </w:rPr>
        <w:t>11.16.1</w:t>
      </w:r>
      <w:r w:rsidRPr="007574F1">
        <w:rPr>
          <w:rFonts w:ascii="Calibri" w:eastAsia="Times New Roman" w:hAnsi="Calibri" w:cs="Calibri"/>
          <w:sz w:val="22"/>
          <w:szCs w:val="22"/>
        </w:rPr>
        <w:t xml:space="preserve"> o prazo de validade;</w:t>
      </w:r>
    </w:p>
    <w:p w:rsidR="000B7085" w:rsidRPr="007574F1" w:rsidRDefault="000B7085" w:rsidP="007815D6">
      <w:pPr>
        <w:pStyle w:val="Nivel2"/>
        <w:numPr>
          <w:ilvl w:val="0"/>
          <w:numId w:val="0"/>
        </w:numPr>
        <w:tabs>
          <w:tab w:val="left" w:pos="426"/>
        </w:tabs>
        <w:ind w:left="426" w:right="567"/>
        <w:contextualSpacing/>
        <w:rPr>
          <w:rFonts w:ascii="Calibri" w:eastAsia="Times New Roman" w:hAnsi="Calibri" w:cs="Calibri"/>
          <w:sz w:val="22"/>
          <w:szCs w:val="22"/>
        </w:rPr>
      </w:pPr>
      <w:r w:rsidRPr="007574F1">
        <w:rPr>
          <w:rFonts w:ascii="Calibri" w:eastAsia="Times New Roman" w:hAnsi="Calibri" w:cs="Calibri"/>
          <w:b/>
          <w:sz w:val="22"/>
          <w:szCs w:val="22"/>
        </w:rPr>
        <w:t>11.16.2</w:t>
      </w:r>
      <w:r w:rsidRPr="007574F1">
        <w:rPr>
          <w:rFonts w:ascii="Calibri" w:eastAsia="Times New Roman" w:hAnsi="Calibri" w:cs="Calibri"/>
          <w:sz w:val="22"/>
          <w:szCs w:val="22"/>
        </w:rPr>
        <w:t xml:space="preserve"> a data da emissão;</w:t>
      </w:r>
    </w:p>
    <w:p w:rsidR="000B7085" w:rsidRPr="007574F1" w:rsidRDefault="000B7085" w:rsidP="007815D6">
      <w:pPr>
        <w:pStyle w:val="Nivel2"/>
        <w:numPr>
          <w:ilvl w:val="0"/>
          <w:numId w:val="0"/>
        </w:numPr>
        <w:tabs>
          <w:tab w:val="left" w:pos="426"/>
        </w:tabs>
        <w:ind w:left="426" w:right="567"/>
        <w:contextualSpacing/>
        <w:rPr>
          <w:rFonts w:ascii="Calibri" w:eastAsia="Times New Roman" w:hAnsi="Calibri" w:cs="Calibri"/>
          <w:sz w:val="22"/>
          <w:szCs w:val="22"/>
        </w:rPr>
      </w:pPr>
      <w:r w:rsidRPr="007574F1">
        <w:rPr>
          <w:rFonts w:ascii="Calibri" w:eastAsia="Times New Roman" w:hAnsi="Calibri" w:cs="Calibri"/>
          <w:b/>
          <w:sz w:val="22"/>
          <w:szCs w:val="22"/>
        </w:rPr>
        <w:t>11.16.3</w:t>
      </w:r>
      <w:r w:rsidRPr="007574F1">
        <w:rPr>
          <w:rFonts w:ascii="Calibri" w:eastAsia="Times New Roman" w:hAnsi="Calibri" w:cs="Calibri"/>
          <w:sz w:val="22"/>
          <w:szCs w:val="22"/>
        </w:rPr>
        <w:t xml:space="preserve"> os dados do contrato e do órgão contratante; </w:t>
      </w:r>
    </w:p>
    <w:p w:rsidR="000B7085" w:rsidRPr="007574F1" w:rsidRDefault="000B7085" w:rsidP="007815D6">
      <w:pPr>
        <w:pStyle w:val="Nivel2"/>
        <w:numPr>
          <w:ilvl w:val="0"/>
          <w:numId w:val="0"/>
        </w:numPr>
        <w:tabs>
          <w:tab w:val="left" w:pos="426"/>
        </w:tabs>
        <w:ind w:left="426" w:right="567"/>
        <w:contextualSpacing/>
        <w:rPr>
          <w:rFonts w:ascii="Calibri" w:eastAsia="Times New Roman" w:hAnsi="Calibri" w:cs="Calibri"/>
          <w:sz w:val="22"/>
          <w:szCs w:val="22"/>
        </w:rPr>
      </w:pPr>
      <w:r w:rsidRPr="007574F1">
        <w:rPr>
          <w:rFonts w:ascii="Calibri" w:eastAsia="Times New Roman" w:hAnsi="Calibri" w:cs="Calibri"/>
          <w:b/>
          <w:sz w:val="22"/>
          <w:szCs w:val="22"/>
        </w:rPr>
        <w:t>11.16.4</w:t>
      </w:r>
      <w:r w:rsidRPr="007574F1">
        <w:rPr>
          <w:rFonts w:ascii="Calibri" w:eastAsia="Times New Roman" w:hAnsi="Calibri" w:cs="Calibri"/>
          <w:sz w:val="22"/>
          <w:szCs w:val="22"/>
        </w:rPr>
        <w:t xml:space="preserve"> o período respectivo de execução do contrato;</w:t>
      </w:r>
    </w:p>
    <w:p w:rsidR="000B7085" w:rsidRPr="007574F1" w:rsidRDefault="000B7085" w:rsidP="007815D6">
      <w:pPr>
        <w:pStyle w:val="Nivel2"/>
        <w:numPr>
          <w:ilvl w:val="0"/>
          <w:numId w:val="0"/>
        </w:numPr>
        <w:tabs>
          <w:tab w:val="left" w:pos="426"/>
        </w:tabs>
        <w:ind w:left="426" w:right="567"/>
        <w:contextualSpacing/>
        <w:rPr>
          <w:rFonts w:ascii="Calibri" w:eastAsia="Times New Roman" w:hAnsi="Calibri" w:cs="Calibri"/>
          <w:sz w:val="22"/>
          <w:szCs w:val="22"/>
        </w:rPr>
      </w:pPr>
      <w:r w:rsidRPr="007574F1">
        <w:rPr>
          <w:rFonts w:ascii="Calibri" w:eastAsia="Times New Roman" w:hAnsi="Calibri" w:cs="Calibri"/>
          <w:b/>
          <w:sz w:val="22"/>
          <w:szCs w:val="22"/>
        </w:rPr>
        <w:t>11.16.5</w:t>
      </w:r>
      <w:r w:rsidRPr="007574F1">
        <w:rPr>
          <w:rFonts w:ascii="Calibri" w:eastAsia="Times New Roman" w:hAnsi="Calibri" w:cs="Calibri"/>
          <w:sz w:val="22"/>
          <w:szCs w:val="22"/>
        </w:rPr>
        <w:t xml:space="preserve"> o valor a pagar; e</w:t>
      </w:r>
    </w:p>
    <w:p w:rsidR="000B7085" w:rsidRPr="007574F1" w:rsidRDefault="000B7085" w:rsidP="007815D6">
      <w:pPr>
        <w:pStyle w:val="Nivel2"/>
        <w:numPr>
          <w:ilvl w:val="0"/>
          <w:numId w:val="0"/>
        </w:numPr>
        <w:tabs>
          <w:tab w:val="left" w:pos="426"/>
        </w:tabs>
        <w:ind w:left="426" w:right="567"/>
        <w:contextualSpacing/>
        <w:rPr>
          <w:rFonts w:ascii="Calibri" w:eastAsia="Times New Roman" w:hAnsi="Calibri" w:cs="Calibri"/>
          <w:sz w:val="22"/>
          <w:szCs w:val="22"/>
        </w:rPr>
      </w:pPr>
      <w:r w:rsidRPr="007574F1">
        <w:rPr>
          <w:rFonts w:ascii="Calibri" w:eastAsia="Times New Roman" w:hAnsi="Calibri" w:cs="Calibri"/>
          <w:b/>
          <w:sz w:val="22"/>
          <w:szCs w:val="22"/>
        </w:rPr>
        <w:t>11.16.6</w:t>
      </w:r>
      <w:r w:rsidRPr="007574F1">
        <w:rPr>
          <w:rFonts w:ascii="Calibri" w:eastAsia="Times New Roman" w:hAnsi="Calibri" w:cs="Calibri"/>
          <w:sz w:val="22"/>
          <w:szCs w:val="22"/>
        </w:rPr>
        <w:t xml:space="preserve"> eventual destaque do valor de retenções tributárias cabíveis.</w:t>
      </w:r>
    </w:p>
    <w:p w:rsidR="000B7085" w:rsidRPr="007574F1" w:rsidRDefault="000B7085" w:rsidP="007815D6">
      <w:pPr>
        <w:pStyle w:val="Nivel2"/>
        <w:tabs>
          <w:tab w:val="left" w:pos="426"/>
        </w:tabs>
        <w:ind w:left="426" w:right="567"/>
        <w:contextualSpacing/>
        <w:rPr>
          <w:rFonts w:ascii="Calibri" w:eastAsia="Times New Roman" w:hAnsi="Calibri" w:cs="Calibri"/>
          <w:sz w:val="22"/>
          <w:szCs w:val="22"/>
        </w:rPr>
      </w:pPr>
      <w:r w:rsidRPr="007574F1">
        <w:rPr>
          <w:rFonts w:ascii="Calibri" w:eastAsia="Times New Roman" w:hAnsi="Calibri" w:cs="Calibri"/>
          <w:sz w:val="22"/>
          <w:szCs w:val="22"/>
        </w:rPr>
        <w:t xml:space="preserve">Havendo erro na apresentação da Nota Fiscal/Fatura, ou circunstância que impeça a liquidação da despesa, esta ficará sobrestada até </w:t>
      </w:r>
      <w:r w:rsidR="00865B7B" w:rsidRPr="007574F1">
        <w:rPr>
          <w:rFonts w:ascii="Calibri" w:eastAsia="Times New Roman" w:hAnsi="Calibri" w:cs="Calibri"/>
          <w:sz w:val="22"/>
          <w:szCs w:val="22"/>
        </w:rPr>
        <w:t>que a contratada</w:t>
      </w:r>
      <w:r w:rsidRPr="007574F1">
        <w:rPr>
          <w:rFonts w:ascii="Calibri" w:eastAsia="Times New Roman" w:hAnsi="Calibri" w:cs="Calibri"/>
          <w:sz w:val="22"/>
          <w:szCs w:val="22"/>
        </w:rPr>
        <w:t xml:space="preserve"> providencie as medidas saneadoras, no prazo máximo de 5 (cinco) dias úteis a contar da notificação formal pela contratante, reiniciando-se o prazo após a comprovação da regularização da situação, sem ônus à contratante.</w:t>
      </w:r>
    </w:p>
    <w:p w:rsidR="000B7085" w:rsidRPr="007574F1" w:rsidRDefault="000B7085" w:rsidP="007815D6">
      <w:pPr>
        <w:pStyle w:val="Nivel2"/>
        <w:tabs>
          <w:tab w:val="left" w:pos="426"/>
        </w:tabs>
        <w:ind w:left="426" w:right="567"/>
        <w:contextualSpacing/>
        <w:rPr>
          <w:rFonts w:ascii="Calibri" w:eastAsia="Times New Roman" w:hAnsi="Calibri" w:cs="Calibri"/>
          <w:sz w:val="22"/>
          <w:szCs w:val="22"/>
        </w:rPr>
      </w:pPr>
      <w:r w:rsidRPr="007574F1">
        <w:rPr>
          <w:rFonts w:ascii="Calibri" w:eastAsia="Times New Roman" w:hAnsi="Calibri" w:cs="Calibri"/>
          <w:sz w:val="22"/>
          <w:szCs w:val="22"/>
        </w:rPr>
        <w:t>A Nota Fiscal ou Fatura deverá ser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rsidR="000B7085" w:rsidRPr="007574F1" w:rsidRDefault="000B7085" w:rsidP="007815D6">
      <w:pPr>
        <w:pStyle w:val="Nivel2"/>
        <w:tabs>
          <w:tab w:val="left" w:pos="426"/>
        </w:tabs>
        <w:ind w:left="426" w:right="567"/>
        <w:contextualSpacing/>
        <w:rPr>
          <w:rFonts w:ascii="Calibri" w:eastAsia="Times New Roman" w:hAnsi="Calibri" w:cs="Calibri"/>
          <w:sz w:val="22"/>
          <w:szCs w:val="22"/>
        </w:rPr>
      </w:pPr>
      <w:r w:rsidRPr="007574F1">
        <w:rPr>
          <w:rFonts w:ascii="Calibri" w:eastAsia="Times New Roman" w:hAnsi="Calibri" w:cs="Calibri"/>
          <w:sz w:val="22"/>
          <w:szCs w:val="22"/>
        </w:rPr>
        <w:t xml:space="preserve">A Administração deverá realizar consulta ao SICAF para: </w:t>
      </w:r>
    </w:p>
    <w:p w:rsidR="000B7085" w:rsidRPr="007574F1" w:rsidRDefault="000B7085" w:rsidP="007815D6">
      <w:pPr>
        <w:pStyle w:val="Nivel2"/>
        <w:numPr>
          <w:ilvl w:val="0"/>
          <w:numId w:val="0"/>
        </w:numPr>
        <w:tabs>
          <w:tab w:val="left" w:pos="426"/>
        </w:tabs>
        <w:ind w:left="426" w:right="567"/>
        <w:contextualSpacing/>
        <w:rPr>
          <w:rFonts w:ascii="Calibri" w:eastAsia="Times New Roman" w:hAnsi="Calibri" w:cs="Calibri"/>
          <w:sz w:val="22"/>
          <w:szCs w:val="22"/>
        </w:rPr>
      </w:pPr>
      <w:r w:rsidRPr="007574F1">
        <w:rPr>
          <w:rFonts w:ascii="Calibri" w:eastAsia="Times New Roman" w:hAnsi="Calibri" w:cs="Calibri"/>
          <w:sz w:val="22"/>
          <w:szCs w:val="22"/>
        </w:rPr>
        <w:t xml:space="preserve">A) verificar </w:t>
      </w:r>
      <w:r w:rsidR="00937E8B" w:rsidRPr="007574F1">
        <w:rPr>
          <w:rFonts w:ascii="Calibri" w:eastAsia="Times New Roman" w:hAnsi="Calibri" w:cs="Calibri"/>
          <w:sz w:val="22"/>
          <w:szCs w:val="22"/>
        </w:rPr>
        <w:t xml:space="preserve">a manutenção das condições de habilitação exigidas no edital; </w:t>
      </w:r>
    </w:p>
    <w:p w:rsidR="00937E8B" w:rsidRPr="007574F1" w:rsidRDefault="00937E8B" w:rsidP="007815D6">
      <w:pPr>
        <w:pStyle w:val="Nivel2"/>
        <w:numPr>
          <w:ilvl w:val="0"/>
          <w:numId w:val="0"/>
        </w:numPr>
        <w:tabs>
          <w:tab w:val="left" w:pos="426"/>
        </w:tabs>
        <w:ind w:left="426" w:right="567"/>
        <w:contextualSpacing/>
        <w:rPr>
          <w:rFonts w:ascii="Calibri" w:eastAsia="Times New Roman" w:hAnsi="Calibri" w:cs="Calibri"/>
          <w:sz w:val="22"/>
          <w:szCs w:val="22"/>
        </w:rPr>
      </w:pPr>
      <w:r w:rsidRPr="007574F1">
        <w:rPr>
          <w:rFonts w:ascii="Calibri" w:eastAsia="Times New Roman" w:hAnsi="Calibri" w:cs="Calibri"/>
          <w:sz w:val="22"/>
          <w:szCs w:val="22"/>
        </w:rPr>
        <w:t xml:space="preserve">b) identificar possível razão que impeça a participação em licitação, no âmbito do órgão ou entidade, que implique proibição de contratar com o Poder Público, bem como ocorrências impeditivas indiretas. </w:t>
      </w:r>
    </w:p>
    <w:p w:rsidR="00B40CAD" w:rsidRPr="007574F1" w:rsidRDefault="00937E8B" w:rsidP="007815D6">
      <w:pPr>
        <w:pStyle w:val="Nivel2"/>
        <w:tabs>
          <w:tab w:val="left" w:pos="426"/>
        </w:tabs>
        <w:ind w:left="426" w:right="567"/>
        <w:contextualSpacing/>
        <w:rPr>
          <w:rFonts w:ascii="Calibri" w:eastAsia="Times New Roman" w:hAnsi="Calibri" w:cs="Calibri"/>
          <w:sz w:val="22"/>
          <w:szCs w:val="22"/>
        </w:rPr>
      </w:pPr>
      <w:r w:rsidRPr="004F1773">
        <w:rPr>
          <w:rFonts w:ascii="Calibri" w:eastAsia="Times New Roman" w:hAnsi="Calibri" w:cs="Calibri"/>
          <w:sz w:val="22"/>
          <w:szCs w:val="22"/>
        </w:rPr>
        <w:t xml:space="preserve"> </w:t>
      </w:r>
      <w:r w:rsidRPr="007574F1">
        <w:rPr>
          <w:rFonts w:ascii="Calibri" w:eastAsia="Times New Roman" w:hAnsi="Calibri" w:cs="Calibri"/>
          <w:sz w:val="22"/>
          <w:szCs w:val="22"/>
        </w:rPr>
        <w:t>Constatando-se, junto ao SICAF,</w:t>
      </w:r>
      <w:r w:rsidR="005B6B05" w:rsidRPr="007574F1">
        <w:rPr>
          <w:rFonts w:ascii="Calibri" w:eastAsia="Times New Roman" w:hAnsi="Calibri" w:cs="Calibri"/>
          <w:sz w:val="22"/>
          <w:szCs w:val="22"/>
        </w:rPr>
        <w:t xml:space="preserve"> a situação de irregularidade da contratada</w:t>
      </w:r>
      <w:r w:rsidRPr="007574F1">
        <w:rPr>
          <w:rFonts w:ascii="Calibri" w:eastAsia="Times New Roman" w:hAnsi="Calibri" w:cs="Calibri"/>
          <w:sz w:val="22"/>
          <w:szCs w:val="22"/>
        </w:rPr>
        <w:t xml:space="preserve">, será providenciada sua notificação, por escrito, para que, no prazo de 5 (cinco) dias úteis, regularize sua situação ou, no mesmo prazo, apresente sua defesa. O prazo poderá ser prorrogado uma vez, </w:t>
      </w:r>
      <w:r w:rsidR="002808FF" w:rsidRPr="007574F1">
        <w:rPr>
          <w:rFonts w:ascii="Calibri" w:eastAsia="Times New Roman" w:hAnsi="Calibri" w:cs="Calibri"/>
          <w:sz w:val="22"/>
          <w:szCs w:val="22"/>
        </w:rPr>
        <w:t>por igual período, a critério da</w:t>
      </w:r>
      <w:r w:rsidRPr="007574F1">
        <w:rPr>
          <w:rFonts w:ascii="Calibri" w:eastAsia="Times New Roman" w:hAnsi="Calibri" w:cs="Calibri"/>
          <w:sz w:val="22"/>
          <w:szCs w:val="22"/>
        </w:rPr>
        <w:t xml:space="preserve"> contratante.</w:t>
      </w:r>
    </w:p>
    <w:p w:rsidR="00B40CAD" w:rsidRPr="007574F1" w:rsidRDefault="009B2030" w:rsidP="007815D6">
      <w:pPr>
        <w:pStyle w:val="Nivel01"/>
        <w:tabs>
          <w:tab w:val="clear" w:pos="360"/>
          <w:tab w:val="left" w:pos="142"/>
          <w:tab w:val="left" w:pos="426"/>
        </w:tabs>
        <w:spacing w:before="120" w:after="120" w:line="276" w:lineRule="auto"/>
        <w:ind w:left="426" w:right="567"/>
        <w:contextualSpacing/>
        <w:rPr>
          <w:rFonts w:ascii="Calibri" w:hAnsi="Calibri" w:cs="Calibri"/>
          <w:sz w:val="22"/>
          <w:szCs w:val="22"/>
        </w:rPr>
      </w:pPr>
      <w:r w:rsidRPr="007574F1">
        <w:rPr>
          <w:rFonts w:ascii="Calibri" w:hAnsi="Calibri" w:cs="Calibri"/>
          <w:sz w:val="22"/>
          <w:szCs w:val="22"/>
        </w:rPr>
        <w:t>CLÁUSULA DÉCIMA SEGUNDA – GARANTIA DE EXECUÇÃO (</w:t>
      </w:r>
      <w:hyperlink r:id="rId14" w:anchor="art92" w:history="1">
        <w:r w:rsidRPr="007574F1">
          <w:rPr>
            <w:rStyle w:val="Hyperlink"/>
            <w:rFonts w:ascii="Calibri" w:hAnsi="Calibri" w:cs="Calibri"/>
            <w:color w:val="000000"/>
            <w:sz w:val="22"/>
            <w:szCs w:val="22"/>
          </w:rPr>
          <w:t>art. 92, XII</w:t>
        </w:r>
      </w:hyperlink>
      <w:r w:rsidRPr="007574F1">
        <w:rPr>
          <w:rFonts w:ascii="Calibri" w:hAnsi="Calibri" w:cs="Calibri"/>
          <w:sz w:val="22"/>
          <w:szCs w:val="22"/>
        </w:rPr>
        <w:t>)</w:t>
      </w:r>
    </w:p>
    <w:p w:rsidR="00B40CAD" w:rsidRPr="00134464" w:rsidRDefault="00134464" w:rsidP="007815D6">
      <w:pPr>
        <w:pStyle w:val="Nivel2"/>
        <w:tabs>
          <w:tab w:val="left" w:pos="426"/>
          <w:tab w:val="left" w:pos="567"/>
        </w:tabs>
        <w:ind w:left="426" w:right="567"/>
        <w:contextualSpacing/>
        <w:rPr>
          <w:rFonts w:ascii="Calibri" w:hAnsi="Calibri" w:cs="Calibri"/>
          <w:i/>
          <w:sz w:val="22"/>
          <w:szCs w:val="22"/>
        </w:rPr>
      </w:pPr>
      <w:r w:rsidRPr="00134464">
        <w:rPr>
          <w:rFonts w:ascii="Calibri" w:eastAsia="Times New Roman" w:hAnsi="Calibri" w:cs="Calibri"/>
          <w:sz w:val="22"/>
          <w:szCs w:val="22"/>
        </w:rPr>
        <w:t xml:space="preserve">Não </w:t>
      </w:r>
      <w:r w:rsidRPr="00134464">
        <w:rPr>
          <w:rFonts w:ascii="Calibri" w:eastAsia="Times New Roman" w:hAnsi="Calibri" w:cs="Calibri"/>
          <w:sz w:val="22"/>
          <w:szCs w:val="22"/>
          <w:lang w:eastAsia="zh-CN"/>
        </w:rPr>
        <w:t>haverá exigência da garantia da contratação dos artigos 96 e seguintes da Lei nº 14.133, de 2021, pois a natureza do objeto não contempla complexidade que gere risco à contratação.</w:t>
      </w:r>
    </w:p>
    <w:p w:rsidR="00B40CAD" w:rsidRPr="007574F1" w:rsidRDefault="009B2030" w:rsidP="007815D6">
      <w:pPr>
        <w:pStyle w:val="Nivel01"/>
        <w:tabs>
          <w:tab w:val="clear" w:pos="360"/>
          <w:tab w:val="left" w:pos="142"/>
          <w:tab w:val="left" w:pos="426"/>
        </w:tabs>
        <w:spacing w:before="120" w:after="120" w:line="276" w:lineRule="auto"/>
        <w:ind w:left="426" w:right="567"/>
        <w:contextualSpacing/>
        <w:rPr>
          <w:rFonts w:ascii="Calibri" w:hAnsi="Calibri" w:cs="Calibri"/>
          <w:sz w:val="22"/>
          <w:szCs w:val="22"/>
        </w:rPr>
      </w:pPr>
      <w:r w:rsidRPr="007574F1">
        <w:rPr>
          <w:rFonts w:ascii="Calibri" w:hAnsi="Calibri" w:cs="Calibri"/>
          <w:sz w:val="22"/>
          <w:szCs w:val="22"/>
        </w:rPr>
        <w:t>CLÁUSULA DÉCIMA TERCEIRA – INFRAÇÕES E SANÇÕES ADMINISTRATIVAS (</w:t>
      </w:r>
      <w:hyperlink r:id="rId15" w:anchor="art92" w:history="1">
        <w:r w:rsidRPr="007574F1">
          <w:rPr>
            <w:rStyle w:val="Hyperlink"/>
            <w:rFonts w:ascii="Calibri" w:hAnsi="Calibri" w:cs="Calibri"/>
            <w:color w:val="000000"/>
            <w:sz w:val="22"/>
            <w:szCs w:val="22"/>
          </w:rPr>
          <w:t>art. 92, XIV</w:t>
        </w:r>
      </w:hyperlink>
      <w:r w:rsidRPr="007574F1">
        <w:rPr>
          <w:rFonts w:ascii="Calibri" w:hAnsi="Calibri" w:cs="Calibri"/>
          <w:sz w:val="22"/>
          <w:szCs w:val="22"/>
        </w:rPr>
        <w:t>)</w:t>
      </w:r>
    </w:p>
    <w:p w:rsidR="00B23CED" w:rsidRPr="007574F1" w:rsidRDefault="00B23CED" w:rsidP="007815D6">
      <w:pPr>
        <w:pStyle w:val="PargrafodaLista"/>
        <w:numPr>
          <w:ilvl w:val="0"/>
          <w:numId w:val="36"/>
        </w:numPr>
        <w:tabs>
          <w:tab w:val="left" w:pos="142"/>
          <w:tab w:val="left" w:pos="426"/>
        </w:tabs>
        <w:spacing w:before="120" w:after="120"/>
        <w:ind w:left="426" w:right="567" w:firstLine="0"/>
        <w:contextualSpacing w:val="0"/>
        <w:jc w:val="both"/>
        <w:rPr>
          <w:rFonts w:eastAsia="MS Mincho" w:cs="Calibri"/>
          <w:vanish/>
          <w:lang w:eastAsia="pt-BR"/>
        </w:rPr>
      </w:pPr>
    </w:p>
    <w:p w:rsidR="00B23CED" w:rsidRPr="007574F1" w:rsidRDefault="00B23CED" w:rsidP="007815D6">
      <w:pPr>
        <w:pStyle w:val="PargrafodaLista"/>
        <w:numPr>
          <w:ilvl w:val="0"/>
          <w:numId w:val="36"/>
        </w:numPr>
        <w:tabs>
          <w:tab w:val="left" w:pos="142"/>
          <w:tab w:val="left" w:pos="426"/>
        </w:tabs>
        <w:spacing w:before="120" w:after="120"/>
        <w:ind w:left="426" w:right="567" w:firstLine="0"/>
        <w:contextualSpacing w:val="0"/>
        <w:jc w:val="both"/>
        <w:rPr>
          <w:rFonts w:eastAsia="MS Mincho" w:cs="Calibri"/>
          <w:vanish/>
          <w:lang w:eastAsia="pt-BR"/>
        </w:rPr>
      </w:pPr>
    </w:p>
    <w:p w:rsidR="00B23CED" w:rsidRPr="007574F1" w:rsidRDefault="00B23CED" w:rsidP="007815D6">
      <w:pPr>
        <w:pStyle w:val="Nivel2"/>
        <w:numPr>
          <w:ilvl w:val="1"/>
          <w:numId w:val="36"/>
        </w:numPr>
        <w:tabs>
          <w:tab w:val="left" w:pos="142"/>
          <w:tab w:val="left" w:pos="426"/>
        </w:tabs>
        <w:ind w:left="426" w:right="567" w:firstLine="0"/>
        <w:rPr>
          <w:rFonts w:ascii="Calibri" w:hAnsi="Calibri" w:cs="Calibri"/>
          <w:color w:val="auto"/>
          <w:sz w:val="22"/>
          <w:szCs w:val="22"/>
        </w:rPr>
      </w:pPr>
      <w:r w:rsidRPr="007574F1">
        <w:rPr>
          <w:rFonts w:ascii="Calibri" w:hAnsi="Calibri" w:cs="Calibri"/>
          <w:color w:val="auto"/>
          <w:sz w:val="22"/>
          <w:szCs w:val="22"/>
        </w:rPr>
        <w:t xml:space="preserve">Comete infração administrativa, nos termos da </w:t>
      </w:r>
      <w:hyperlink r:id="rId16" w:history="1">
        <w:r w:rsidRPr="007574F1">
          <w:rPr>
            <w:rStyle w:val="Hyperlink"/>
            <w:rFonts w:ascii="Calibri" w:hAnsi="Calibri" w:cs="Calibri"/>
            <w:color w:val="auto"/>
            <w:sz w:val="22"/>
            <w:szCs w:val="22"/>
          </w:rPr>
          <w:t>Lei nº 14.133, de 2021</w:t>
        </w:r>
      </w:hyperlink>
      <w:r w:rsidR="00CB1B63" w:rsidRPr="007574F1">
        <w:rPr>
          <w:rFonts w:ascii="Calibri" w:hAnsi="Calibri" w:cs="Calibri"/>
          <w:color w:val="auto"/>
          <w:sz w:val="22"/>
          <w:szCs w:val="22"/>
        </w:rPr>
        <w:t>, a contratada</w:t>
      </w:r>
      <w:r w:rsidRPr="007574F1">
        <w:rPr>
          <w:rFonts w:ascii="Calibri" w:hAnsi="Calibri" w:cs="Calibri"/>
          <w:color w:val="auto"/>
          <w:sz w:val="22"/>
          <w:szCs w:val="22"/>
        </w:rPr>
        <w:t xml:space="preserve"> que:</w:t>
      </w:r>
    </w:p>
    <w:p w:rsidR="00B23CED" w:rsidRPr="007574F1" w:rsidRDefault="00B23CED" w:rsidP="007815D6">
      <w:pPr>
        <w:numPr>
          <w:ilvl w:val="2"/>
          <w:numId w:val="34"/>
        </w:numPr>
        <w:tabs>
          <w:tab w:val="left" w:pos="142"/>
          <w:tab w:val="left" w:pos="426"/>
          <w:tab w:val="left" w:pos="1134"/>
        </w:tabs>
        <w:suppressAutoHyphens/>
        <w:spacing w:after="0" w:line="240" w:lineRule="exact"/>
        <w:ind w:left="426" w:right="567" w:firstLine="0"/>
        <w:jc w:val="both"/>
        <w:rPr>
          <w:rFonts w:eastAsia="Arial" w:cs="Calibri"/>
        </w:rPr>
      </w:pPr>
      <w:proofErr w:type="gramStart"/>
      <w:r w:rsidRPr="007574F1">
        <w:rPr>
          <w:rFonts w:eastAsia="Arial" w:cs="Calibri"/>
        </w:rPr>
        <w:t>der</w:t>
      </w:r>
      <w:proofErr w:type="gramEnd"/>
      <w:r w:rsidRPr="007574F1">
        <w:rPr>
          <w:rFonts w:eastAsia="Arial" w:cs="Calibri"/>
        </w:rPr>
        <w:t xml:space="preserve"> causa à inexecução parcial do contrato;</w:t>
      </w:r>
    </w:p>
    <w:p w:rsidR="00B23CED" w:rsidRPr="007574F1" w:rsidRDefault="00B23CED" w:rsidP="007815D6">
      <w:pPr>
        <w:numPr>
          <w:ilvl w:val="2"/>
          <w:numId w:val="34"/>
        </w:numPr>
        <w:tabs>
          <w:tab w:val="left" w:pos="142"/>
          <w:tab w:val="left" w:pos="426"/>
          <w:tab w:val="left" w:pos="1134"/>
        </w:tabs>
        <w:suppressAutoHyphens/>
        <w:spacing w:after="0" w:line="240" w:lineRule="exact"/>
        <w:ind w:left="426" w:right="567" w:firstLine="0"/>
        <w:jc w:val="both"/>
        <w:rPr>
          <w:rFonts w:eastAsia="Arial" w:cs="Calibri"/>
        </w:rPr>
      </w:pPr>
      <w:proofErr w:type="gramStart"/>
      <w:r w:rsidRPr="007574F1">
        <w:rPr>
          <w:rFonts w:eastAsia="Arial" w:cs="Calibri"/>
        </w:rPr>
        <w:t>der</w:t>
      </w:r>
      <w:proofErr w:type="gramEnd"/>
      <w:r w:rsidRPr="007574F1">
        <w:rPr>
          <w:rFonts w:eastAsia="Arial" w:cs="Calibri"/>
        </w:rPr>
        <w:t xml:space="preserve"> causa à inexecução parcial do contrato que cause grave dano à Administração ou ao funcionamento dos serviços públicos ou ao interesse coletivo;</w:t>
      </w:r>
    </w:p>
    <w:p w:rsidR="00B23CED" w:rsidRPr="007574F1" w:rsidRDefault="00B23CED" w:rsidP="007815D6">
      <w:pPr>
        <w:numPr>
          <w:ilvl w:val="2"/>
          <w:numId w:val="34"/>
        </w:numPr>
        <w:tabs>
          <w:tab w:val="left" w:pos="142"/>
          <w:tab w:val="left" w:pos="426"/>
          <w:tab w:val="left" w:pos="1134"/>
        </w:tabs>
        <w:suppressAutoHyphens/>
        <w:spacing w:after="0" w:line="240" w:lineRule="exact"/>
        <w:ind w:left="426" w:right="567" w:firstLine="0"/>
        <w:jc w:val="both"/>
        <w:rPr>
          <w:rFonts w:eastAsia="Arial" w:cs="Calibri"/>
        </w:rPr>
      </w:pPr>
      <w:proofErr w:type="gramStart"/>
      <w:r w:rsidRPr="007574F1">
        <w:rPr>
          <w:rFonts w:eastAsia="Arial" w:cs="Calibri"/>
        </w:rPr>
        <w:t>der</w:t>
      </w:r>
      <w:proofErr w:type="gramEnd"/>
      <w:r w:rsidRPr="007574F1">
        <w:rPr>
          <w:rFonts w:eastAsia="Arial" w:cs="Calibri"/>
        </w:rPr>
        <w:t xml:space="preserve"> causa à inexecução total do contrato;</w:t>
      </w:r>
    </w:p>
    <w:p w:rsidR="00B23CED" w:rsidRPr="007574F1" w:rsidRDefault="00B23CED" w:rsidP="007815D6">
      <w:pPr>
        <w:numPr>
          <w:ilvl w:val="2"/>
          <w:numId w:val="34"/>
        </w:numPr>
        <w:tabs>
          <w:tab w:val="left" w:pos="142"/>
          <w:tab w:val="left" w:pos="426"/>
          <w:tab w:val="left" w:pos="1134"/>
        </w:tabs>
        <w:suppressAutoHyphens/>
        <w:spacing w:after="0" w:line="240" w:lineRule="exact"/>
        <w:ind w:left="426" w:right="567" w:firstLine="0"/>
        <w:jc w:val="both"/>
        <w:rPr>
          <w:rFonts w:eastAsia="Arial" w:cs="Calibri"/>
        </w:rPr>
      </w:pPr>
      <w:proofErr w:type="gramStart"/>
      <w:r w:rsidRPr="007574F1">
        <w:rPr>
          <w:rFonts w:cs="Calibri"/>
          <w:color w:val="000000"/>
        </w:rPr>
        <w:t>deixar</w:t>
      </w:r>
      <w:proofErr w:type="gramEnd"/>
      <w:r w:rsidRPr="007574F1">
        <w:rPr>
          <w:rFonts w:cs="Calibri"/>
          <w:color w:val="000000"/>
        </w:rPr>
        <w:t xml:space="preserve"> de entregar a documentação exigida para o certame;</w:t>
      </w:r>
    </w:p>
    <w:p w:rsidR="00B23CED" w:rsidRPr="007574F1" w:rsidRDefault="00B23CED" w:rsidP="007815D6">
      <w:pPr>
        <w:numPr>
          <w:ilvl w:val="2"/>
          <w:numId w:val="34"/>
        </w:numPr>
        <w:tabs>
          <w:tab w:val="left" w:pos="142"/>
          <w:tab w:val="left" w:pos="426"/>
          <w:tab w:val="left" w:pos="1134"/>
        </w:tabs>
        <w:suppressAutoHyphens/>
        <w:spacing w:after="0" w:line="240" w:lineRule="exact"/>
        <w:ind w:left="426" w:right="567" w:firstLine="0"/>
        <w:jc w:val="both"/>
        <w:rPr>
          <w:rFonts w:eastAsia="Arial" w:cs="Calibri"/>
        </w:rPr>
      </w:pPr>
      <w:proofErr w:type="gramStart"/>
      <w:r w:rsidRPr="007574F1">
        <w:rPr>
          <w:rFonts w:cs="Calibri"/>
          <w:color w:val="000000"/>
        </w:rPr>
        <w:t>não</w:t>
      </w:r>
      <w:proofErr w:type="gramEnd"/>
      <w:r w:rsidRPr="007574F1">
        <w:rPr>
          <w:rFonts w:cs="Calibri"/>
          <w:color w:val="000000"/>
        </w:rPr>
        <w:t xml:space="preserve"> manter a proposta, salvo em decorrência de fato superveniente devidamente justificado;</w:t>
      </w:r>
    </w:p>
    <w:p w:rsidR="00B23CED" w:rsidRPr="007574F1" w:rsidRDefault="00B23CED" w:rsidP="007815D6">
      <w:pPr>
        <w:numPr>
          <w:ilvl w:val="2"/>
          <w:numId w:val="34"/>
        </w:numPr>
        <w:tabs>
          <w:tab w:val="left" w:pos="142"/>
          <w:tab w:val="left" w:pos="426"/>
          <w:tab w:val="left" w:pos="1134"/>
        </w:tabs>
        <w:suppressAutoHyphens/>
        <w:spacing w:after="0" w:line="240" w:lineRule="exact"/>
        <w:ind w:left="426" w:right="567" w:firstLine="0"/>
        <w:jc w:val="both"/>
        <w:rPr>
          <w:rFonts w:eastAsia="Arial" w:cs="Calibri"/>
        </w:rPr>
      </w:pPr>
      <w:proofErr w:type="gramStart"/>
      <w:r w:rsidRPr="007574F1">
        <w:rPr>
          <w:rFonts w:cs="Calibri"/>
          <w:color w:val="000000"/>
        </w:rPr>
        <w:t>não</w:t>
      </w:r>
      <w:proofErr w:type="gramEnd"/>
      <w:r w:rsidRPr="007574F1">
        <w:rPr>
          <w:rFonts w:cs="Calibri"/>
          <w:color w:val="000000"/>
        </w:rPr>
        <w:t xml:space="preserve"> celebrar o contrato ou não entregar a documentação exigida para a contratação, quando convocado dentro do prazo de validade de sua proposta;</w:t>
      </w:r>
    </w:p>
    <w:p w:rsidR="00B23CED" w:rsidRPr="007574F1" w:rsidRDefault="00B23CED" w:rsidP="007815D6">
      <w:pPr>
        <w:numPr>
          <w:ilvl w:val="2"/>
          <w:numId w:val="34"/>
        </w:numPr>
        <w:tabs>
          <w:tab w:val="left" w:pos="142"/>
          <w:tab w:val="left" w:pos="426"/>
          <w:tab w:val="left" w:pos="1134"/>
        </w:tabs>
        <w:suppressAutoHyphens/>
        <w:spacing w:after="0" w:line="240" w:lineRule="exact"/>
        <w:ind w:left="426" w:right="567" w:firstLine="0"/>
        <w:jc w:val="both"/>
        <w:rPr>
          <w:rFonts w:eastAsia="Arial" w:cs="Calibri"/>
        </w:rPr>
      </w:pPr>
      <w:proofErr w:type="gramStart"/>
      <w:r w:rsidRPr="007574F1">
        <w:rPr>
          <w:rFonts w:eastAsia="Arial" w:cs="Calibri"/>
        </w:rPr>
        <w:t>ensejar</w:t>
      </w:r>
      <w:proofErr w:type="gramEnd"/>
      <w:r w:rsidRPr="007574F1">
        <w:rPr>
          <w:rFonts w:eastAsia="Arial" w:cs="Calibri"/>
        </w:rPr>
        <w:t xml:space="preserve"> o retardamento da execução ou da entrega do objeto da contratação sem motivo justificado;</w:t>
      </w:r>
    </w:p>
    <w:p w:rsidR="00B23CED" w:rsidRPr="007574F1" w:rsidRDefault="00B23CED" w:rsidP="007815D6">
      <w:pPr>
        <w:numPr>
          <w:ilvl w:val="2"/>
          <w:numId w:val="34"/>
        </w:numPr>
        <w:tabs>
          <w:tab w:val="left" w:pos="142"/>
          <w:tab w:val="left" w:pos="426"/>
          <w:tab w:val="left" w:pos="1134"/>
        </w:tabs>
        <w:suppressAutoHyphens/>
        <w:spacing w:after="0" w:line="240" w:lineRule="exact"/>
        <w:ind w:left="426" w:right="567" w:firstLine="0"/>
        <w:jc w:val="both"/>
        <w:rPr>
          <w:rFonts w:eastAsia="Arial" w:cs="Calibri"/>
        </w:rPr>
      </w:pPr>
      <w:proofErr w:type="gramStart"/>
      <w:r w:rsidRPr="007574F1">
        <w:rPr>
          <w:rFonts w:cs="Calibri"/>
          <w:color w:val="000000"/>
        </w:rPr>
        <w:t>apresentar</w:t>
      </w:r>
      <w:proofErr w:type="gramEnd"/>
      <w:r w:rsidRPr="007574F1">
        <w:rPr>
          <w:rFonts w:cs="Calibri"/>
          <w:color w:val="000000"/>
        </w:rPr>
        <w:t xml:space="preserve"> declaração ou documentação falsa exigida para o certame ou prestar declaração falsa durante a licitação ou a execução do contrato;</w:t>
      </w:r>
    </w:p>
    <w:p w:rsidR="00B23CED" w:rsidRPr="007574F1" w:rsidRDefault="00B23CED" w:rsidP="007815D6">
      <w:pPr>
        <w:numPr>
          <w:ilvl w:val="2"/>
          <w:numId w:val="34"/>
        </w:numPr>
        <w:tabs>
          <w:tab w:val="left" w:pos="142"/>
          <w:tab w:val="left" w:pos="426"/>
          <w:tab w:val="left" w:pos="1134"/>
        </w:tabs>
        <w:suppressAutoHyphens/>
        <w:spacing w:after="0" w:line="240" w:lineRule="exact"/>
        <w:ind w:left="426" w:right="567" w:firstLine="0"/>
        <w:jc w:val="both"/>
        <w:rPr>
          <w:rFonts w:eastAsia="Arial" w:cs="Calibri"/>
        </w:rPr>
      </w:pPr>
      <w:proofErr w:type="gramStart"/>
      <w:r w:rsidRPr="007574F1">
        <w:rPr>
          <w:rFonts w:eastAsia="Arial" w:cs="Calibri"/>
        </w:rPr>
        <w:t>praticar</w:t>
      </w:r>
      <w:proofErr w:type="gramEnd"/>
      <w:r w:rsidRPr="007574F1">
        <w:rPr>
          <w:rFonts w:eastAsia="Arial" w:cs="Calibri"/>
        </w:rPr>
        <w:t xml:space="preserve"> ato fraudulento na execução do contrato;</w:t>
      </w:r>
    </w:p>
    <w:p w:rsidR="00B23CED" w:rsidRPr="007574F1" w:rsidRDefault="00B23CED" w:rsidP="007815D6">
      <w:pPr>
        <w:numPr>
          <w:ilvl w:val="2"/>
          <w:numId w:val="34"/>
        </w:numPr>
        <w:tabs>
          <w:tab w:val="left" w:pos="142"/>
          <w:tab w:val="left" w:pos="426"/>
          <w:tab w:val="left" w:pos="1134"/>
        </w:tabs>
        <w:suppressAutoHyphens/>
        <w:spacing w:after="0" w:line="240" w:lineRule="exact"/>
        <w:ind w:left="426" w:right="567" w:firstLine="0"/>
        <w:jc w:val="both"/>
        <w:rPr>
          <w:rFonts w:eastAsia="Arial" w:cs="Calibri"/>
        </w:rPr>
      </w:pPr>
      <w:proofErr w:type="gramStart"/>
      <w:r w:rsidRPr="007574F1">
        <w:rPr>
          <w:rFonts w:eastAsia="Arial" w:cs="Calibri"/>
        </w:rPr>
        <w:t>comportar</w:t>
      </w:r>
      <w:proofErr w:type="gramEnd"/>
      <w:r w:rsidRPr="007574F1">
        <w:rPr>
          <w:rFonts w:eastAsia="Arial" w:cs="Calibri"/>
        </w:rPr>
        <w:t>-se de modo inidôneo ou cometer fraude de qualquer natureza;</w:t>
      </w:r>
    </w:p>
    <w:p w:rsidR="00B23CED" w:rsidRPr="007574F1" w:rsidRDefault="00B23CED" w:rsidP="007815D6">
      <w:pPr>
        <w:numPr>
          <w:ilvl w:val="2"/>
          <w:numId w:val="34"/>
        </w:numPr>
        <w:tabs>
          <w:tab w:val="left" w:pos="142"/>
          <w:tab w:val="left" w:pos="426"/>
          <w:tab w:val="left" w:pos="1134"/>
        </w:tabs>
        <w:suppressAutoHyphens/>
        <w:spacing w:after="0" w:line="240" w:lineRule="exact"/>
        <w:ind w:left="426" w:right="567" w:firstLine="0"/>
        <w:jc w:val="both"/>
        <w:rPr>
          <w:rFonts w:eastAsia="Arial" w:cs="Calibri"/>
        </w:rPr>
      </w:pPr>
      <w:proofErr w:type="gramStart"/>
      <w:r w:rsidRPr="007574F1">
        <w:rPr>
          <w:rFonts w:eastAsia="Arial" w:cs="Calibri"/>
        </w:rPr>
        <w:t>praticar</w:t>
      </w:r>
      <w:proofErr w:type="gramEnd"/>
      <w:r w:rsidRPr="007574F1">
        <w:rPr>
          <w:rFonts w:eastAsia="Arial" w:cs="Calibri"/>
        </w:rPr>
        <w:t xml:space="preserve"> ato lesivo previsto no </w:t>
      </w:r>
      <w:hyperlink r:id="rId17" w:anchor="art5" w:history="1">
        <w:r w:rsidRPr="007574F1">
          <w:rPr>
            <w:rStyle w:val="Hyperlink"/>
            <w:rFonts w:eastAsia="Arial" w:cs="Calibri"/>
          </w:rPr>
          <w:t>art. 5º da Lei nº 12.846, de 1º de agosto de 2013</w:t>
        </w:r>
      </w:hyperlink>
      <w:r w:rsidRPr="007574F1">
        <w:rPr>
          <w:rFonts w:eastAsia="Arial" w:cs="Calibri"/>
        </w:rPr>
        <w:t>.</w:t>
      </w:r>
    </w:p>
    <w:p w:rsidR="00B23CED" w:rsidRPr="007574F1" w:rsidRDefault="00377053" w:rsidP="007815D6">
      <w:pPr>
        <w:pStyle w:val="Nivel2"/>
        <w:numPr>
          <w:ilvl w:val="1"/>
          <w:numId w:val="36"/>
        </w:numPr>
        <w:tabs>
          <w:tab w:val="left" w:pos="142"/>
          <w:tab w:val="left" w:pos="426"/>
        </w:tabs>
        <w:ind w:left="426" w:right="567" w:firstLine="0"/>
        <w:rPr>
          <w:rFonts w:ascii="Calibri" w:hAnsi="Calibri" w:cs="Calibri"/>
          <w:color w:val="auto"/>
          <w:sz w:val="22"/>
          <w:szCs w:val="22"/>
        </w:rPr>
      </w:pPr>
      <w:r w:rsidRPr="007574F1">
        <w:rPr>
          <w:rFonts w:ascii="Calibri" w:hAnsi="Calibri" w:cs="Calibri"/>
          <w:color w:val="auto"/>
          <w:sz w:val="22"/>
          <w:szCs w:val="22"/>
        </w:rPr>
        <w:t>Serão aplicadas a contratada</w:t>
      </w:r>
      <w:r w:rsidR="00B23CED" w:rsidRPr="007574F1">
        <w:rPr>
          <w:rFonts w:ascii="Calibri" w:hAnsi="Calibri" w:cs="Calibri"/>
          <w:color w:val="auto"/>
          <w:sz w:val="22"/>
          <w:szCs w:val="22"/>
        </w:rPr>
        <w:t xml:space="preserve"> que incorrer nas infrações acima descritas as seguintes sanções:</w:t>
      </w:r>
    </w:p>
    <w:p w:rsidR="00B23CED" w:rsidRPr="007574F1" w:rsidRDefault="00B23CED" w:rsidP="007815D6">
      <w:pPr>
        <w:pStyle w:val="PargrafodaLista"/>
        <w:numPr>
          <w:ilvl w:val="0"/>
          <w:numId w:val="35"/>
        </w:numPr>
        <w:tabs>
          <w:tab w:val="left" w:pos="142"/>
          <w:tab w:val="left" w:pos="426"/>
          <w:tab w:val="left" w:pos="1276"/>
        </w:tabs>
        <w:suppressAutoHyphens/>
        <w:spacing w:before="120" w:after="120"/>
        <w:ind w:left="426" w:right="567" w:firstLine="0"/>
        <w:jc w:val="both"/>
        <w:rPr>
          <w:rFonts w:eastAsia="Arial" w:cs="Calibri"/>
        </w:rPr>
      </w:pPr>
      <w:r w:rsidRPr="007574F1">
        <w:rPr>
          <w:rFonts w:eastAsia="Arial" w:cs="Calibri"/>
          <w:b/>
          <w:bCs/>
        </w:rPr>
        <w:t>Advertência</w:t>
      </w:r>
      <w:r w:rsidR="00377053" w:rsidRPr="007574F1">
        <w:rPr>
          <w:rFonts w:eastAsia="Arial" w:cs="Calibri"/>
        </w:rPr>
        <w:t>, quando a contratada</w:t>
      </w:r>
      <w:r w:rsidRPr="007574F1">
        <w:rPr>
          <w:rFonts w:eastAsia="Arial" w:cs="Calibri"/>
        </w:rPr>
        <w:t xml:space="preserve"> der causa à inexecução parcial do contrato, sempre que não se justificar a imposição de penalidade mais grave (</w:t>
      </w:r>
      <w:hyperlink r:id="rId18" w:anchor="art156§2" w:history="1">
        <w:r w:rsidRPr="007574F1">
          <w:rPr>
            <w:rStyle w:val="Hyperlink"/>
            <w:rFonts w:eastAsia="Arial" w:cs="Calibri"/>
          </w:rPr>
          <w:t xml:space="preserve">art. 156, §2º, da </w:t>
        </w:r>
        <w:bookmarkStart w:id="4" w:name="_Hlk114504069"/>
        <w:r w:rsidRPr="007574F1">
          <w:rPr>
            <w:rStyle w:val="Hyperlink"/>
            <w:rFonts w:eastAsia="Arial" w:cs="Calibri"/>
          </w:rPr>
          <w:t>Lei nº 14.133, de 2021</w:t>
        </w:r>
        <w:bookmarkEnd w:id="4"/>
      </w:hyperlink>
      <w:r w:rsidRPr="007574F1">
        <w:rPr>
          <w:rFonts w:eastAsia="Arial" w:cs="Calibri"/>
        </w:rPr>
        <w:t>);</w:t>
      </w:r>
    </w:p>
    <w:p w:rsidR="00B23CED" w:rsidRPr="007574F1" w:rsidRDefault="00B23CED" w:rsidP="007815D6">
      <w:pPr>
        <w:pStyle w:val="PargrafodaLista"/>
        <w:numPr>
          <w:ilvl w:val="0"/>
          <w:numId w:val="35"/>
        </w:numPr>
        <w:tabs>
          <w:tab w:val="left" w:pos="142"/>
          <w:tab w:val="left" w:pos="426"/>
          <w:tab w:val="left" w:pos="1276"/>
        </w:tabs>
        <w:suppressAutoHyphens/>
        <w:spacing w:before="120" w:after="120"/>
        <w:ind w:left="426" w:right="567" w:firstLine="0"/>
        <w:jc w:val="both"/>
        <w:rPr>
          <w:rFonts w:eastAsia="Arial" w:cs="Calibri"/>
        </w:rPr>
      </w:pPr>
      <w:r w:rsidRPr="007574F1">
        <w:rPr>
          <w:rFonts w:eastAsia="Arial" w:cs="Calibri"/>
          <w:b/>
          <w:bCs/>
        </w:rPr>
        <w:t xml:space="preserve">Multa, </w:t>
      </w:r>
      <w:r w:rsidRPr="007574F1">
        <w:rPr>
          <w:rFonts w:eastAsia="Arial" w:cs="Calibri"/>
          <w:bCs/>
        </w:rPr>
        <w:t>nos termos do art. 156, § 3º, da Lei nº 14.133/2021, será aplicada ao responsável por qualquer das infrações administrativas, previstas no artigo 155 da Lei 14.133/2021;</w:t>
      </w:r>
    </w:p>
    <w:p w:rsidR="00B23CED" w:rsidRPr="007574F1" w:rsidRDefault="00B23CED" w:rsidP="007815D6">
      <w:pPr>
        <w:pStyle w:val="PargrafodaLista"/>
        <w:numPr>
          <w:ilvl w:val="0"/>
          <w:numId w:val="35"/>
        </w:numPr>
        <w:tabs>
          <w:tab w:val="left" w:pos="142"/>
          <w:tab w:val="left" w:pos="426"/>
          <w:tab w:val="left" w:pos="1276"/>
        </w:tabs>
        <w:suppressAutoHyphens/>
        <w:spacing w:before="120" w:after="120"/>
        <w:ind w:left="426" w:right="567" w:firstLine="0"/>
        <w:jc w:val="both"/>
        <w:rPr>
          <w:rFonts w:eastAsia="Arial" w:cs="Calibri"/>
        </w:rPr>
      </w:pPr>
      <w:r w:rsidRPr="007574F1">
        <w:rPr>
          <w:rFonts w:eastAsia="Arial" w:cs="Calibri"/>
          <w:b/>
          <w:bCs/>
        </w:rPr>
        <w:t>Impedimento de licitar e contratar</w:t>
      </w:r>
      <w:r w:rsidRPr="007574F1">
        <w:rPr>
          <w:rFonts w:eastAsia="Arial" w:cs="Calibri"/>
        </w:rPr>
        <w:t>, quando praticadas as condutas descritas nas alíneas “b”, “c” “d” “e</w:t>
      </w:r>
      <w:proofErr w:type="gramStart"/>
      <w:r w:rsidRPr="007574F1">
        <w:rPr>
          <w:rFonts w:eastAsia="Arial" w:cs="Calibri"/>
        </w:rPr>
        <w:t>” ”f</w:t>
      </w:r>
      <w:proofErr w:type="gramEnd"/>
      <w:r w:rsidRPr="007574F1">
        <w:rPr>
          <w:rFonts w:eastAsia="Arial" w:cs="Calibri"/>
        </w:rPr>
        <w:t>” e ”g” do subitem acima deste Contrato, sempre que não se justificar a imposição de penalidade mais grave (</w:t>
      </w:r>
      <w:hyperlink r:id="rId19" w:anchor="art156§4" w:history="1">
        <w:r w:rsidRPr="007574F1">
          <w:rPr>
            <w:rStyle w:val="Hyperlink"/>
            <w:rFonts w:eastAsia="Arial" w:cs="Calibri"/>
          </w:rPr>
          <w:t>art. 156, § 4º, da Lei nº 14.133, de 2021</w:t>
        </w:r>
      </w:hyperlink>
      <w:r w:rsidRPr="007574F1">
        <w:rPr>
          <w:rFonts w:eastAsia="Arial" w:cs="Calibri"/>
        </w:rPr>
        <w:t>);</w:t>
      </w:r>
    </w:p>
    <w:p w:rsidR="00B23CED" w:rsidRPr="007574F1" w:rsidRDefault="00B23CED" w:rsidP="007815D6">
      <w:pPr>
        <w:pStyle w:val="PargrafodaLista"/>
        <w:numPr>
          <w:ilvl w:val="0"/>
          <w:numId w:val="35"/>
        </w:numPr>
        <w:tabs>
          <w:tab w:val="left" w:pos="142"/>
          <w:tab w:val="left" w:pos="426"/>
          <w:tab w:val="left" w:pos="1276"/>
        </w:tabs>
        <w:suppressAutoHyphens/>
        <w:spacing w:before="120" w:after="120"/>
        <w:ind w:left="426" w:right="567" w:firstLine="0"/>
        <w:jc w:val="both"/>
        <w:rPr>
          <w:rFonts w:eastAsia="Arial" w:cs="Calibri"/>
        </w:rPr>
      </w:pPr>
      <w:r w:rsidRPr="007574F1">
        <w:rPr>
          <w:rFonts w:eastAsia="Arial" w:cs="Calibri"/>
          <w:b/>
          <w:bCs/>
        </w:rPr>
        <w:t>Declaração de inidoneidade para licitar e contratar</w:t>
      </w:r>
      <w:r w:rsidRPr="007574F1">
        <w:rPr>
          <w:rFonts w:eastAsia="Arial" w:cs="Calibri"/>
        </w:rPr>
        <w:t>, quando praticadas as condutas descritas nas alíneas “h”, “i”, “j” e “k” do subitem acima deste Contrato, bem como nas alíneas “b”, “c” “d” “e</w:t>
      </w:r>
      <w:proofErr w:type="gramStart"/>
      <w:r w:rsidRPr="007574F1">
        <w:rPr>
          <w:rFonts w:eastAsia="Arial" w:cs="Calibri"/>
        </w:rPr>
        <w:t>” ”f</w:t>
      </w:r>
      <w:proofErr w:type="gramEnd"/>
      <w:r w:rsidRPr="007574F1">
        <w:rPr>
          <w:rFonts w:eastAsia="Arial" w:cs="Calibri"/>
        </w:rPr>
        <w:t>” e ”g”, que justifiquem a imposição de penalidade mais grave (</w:t>
      </w:r>
      <w:hyperlink r:id="rId20" w:anchor="art156§5" w:history="1">
        <w:r w:rsidRPr="007574F1">
          <w:rPr>
            <w:rStyle w:val="Hyperlink"/>
            <w:rFonts w:eastAsia="Arial" w:cs="Calibri"/>
          </w:rPr>
          <w:t>art. 156, §5º, da Lei nº 14.133, de 2021</w:t>
        </w:r>
      </w:hyperlink>
      <w:r w:rsidRPr="007574F1">
        <w:rPr>
          <w:rFonts w:eastAsia="Arial" w:cs="Calibri"/>
        </w:rPr>
        <w:t>).</w:t>
      </w:r>
    </w:p>
    <w:p w:rsidR="00B23CED" w:rsidRPr="007574F1" w:rsidRDefault="00B23CED" w:rsidP="007815D6">
      <w:pPr>
        <w:pStyle w:val="PargrafodaLista"/>
        <w:numPr>
          <w:ilvl w:val="0"/>
          <w:numId w:val="38"/>
        </w:numPr>
        <w:tabs>
          <w:tab w:val="left" w:pos="142"/>
          <w:tab w:val="left" w:pos="426"/>
        </w:tabs>
        <w:suppressAutoHyphens/>
        <w:spacing w:before="120" w:after="120"/>
        <w:ind w:left="426" w:right="567" w:firstLine="0"/>
        <w:jc w:val="both"/>
        <w:rPr>
          <w:rFonts w:eastAsia="Arial" w:cs="Calibri"/>
          <w:vanish/>
        </w:rPr>
      </w:pPr>
    </w:p>
    <w:p w:rsidR="00B23CED" w:rsidRPr="007574F1" w:rsidRDefault="00B23CED" w:rsidP="007815D6">
      <w:pPr>
        <w:pStyle w:val="PargrafodaLista"/>
        <w:numPr>
          <w:ilvl w:val="0"/>
          <w:numId w:val="38"/>
        </w:numPr>
        <w:tabs>
          <w:tab w:val="left" w:pos="142"/>
          <w:tab w:val="left" w:pos="426"/>
        </w:tabs>
        <w:suppressAutoHyphens/>
        <w:spacing w:before="120" w:after="120"/>
        <w:ind w:left="426" w:right="567" w:firstLine="0"/>
        <w:jc w:val="both"/>
        <w:rPr>
          <w:rFonts w:eastAsia="Arial" w:cs="Calibri"/>
          <w:vanish/>
        </w:rPr>
      </w:pPr>
    </w:p>
    <w:p w:rsidR="00B23CED" w:rsidRPr="007574F1" w:rsidRDefault="00B23CED" w:rsidP="007815D6">
      <w:pPr>
        <w:pStyle w:val="PargrafodaLista"/>
        <w:numPr>
          <w:ilvl w:val="1"/>
          <w:numId w:val="38"/>
        </w:numPr>
        <w:tabs>
          <w:tab w:val="left" w:pos="142"/>
          <w:tab w:val="left" w:pos="426"/>
        </w:tabs>
        <w:suppressAutoHyphens/>
        <w:spacing w:before="120" w:after="120"/>
        <w:ind w:left="426" w:right="567" w:firstLine="0"/>
        <w:jc w:val="both"/>
        <w:rPr>
          <w:rFonts w:eastAsia="Arial" w:cs="Calibri"/>
        </w:rPr>
      </w:pPr>
      <w:r w:rsidRPr="007574F1">
        <w:rPr>
          <w:rFonts w:eastAsia="Arial" w:cs="Calibri"/>
        </w:rPr>
        <w:t xml:space="preserve">Por atraso injustificado na execução do contrato: a) Multa moratória </w:t>
      </w:r>
      <w:r w:rsidRPr="007574F1">
        <w:rPr>
          <w:rFonts w:cs="Calibri"/>
          <w:color w:val="000000"/>
        </w:rPr>
        <w:t>não poderá ser inferior a 0,5% (cinco décimos por cento) nem superior a 30% (trinta por cento)</w:t>
      </w:r>
      <w:r w:rsidRPr="007574F1">
        <w:rPr>
          <w:rFonts w:eastAsia="Arial" w:cs="Calibri"/>
        </w:rPr>
        <w:t>, por dia, sobre o valor da prestação em atraso até o décimo dia; b) Rescisão unilateral do contrato após o décimo dia de atraso.</w:t>
      </w:r>
    </w:p>
    <w:p w:rsidR="00B23CED" w:rsidRPr="007574F1" w:rsidRDefault="00B23CED" w:rsidP="007815D6">
      <w:pPr>
        <w:pStyle w:val="PargrafodaLista"/>
        <w:numPr>
          <w:ilvl w:val="1"/>
          <w:numId w:val="38"/>
        </w:numPr>
        <w:tabs>
          <w:tab w:val="left" w:pos="142"/>
          <w:tab w:val="left" w:pos="426"/>
        </w:tabs>
        <w:suppressAutoHyphens/>
        <w:spacing w:before="120" w:after="120"/>
        <w:ind w:left="426" w:right="567" w:firstLine="0"/>
        <w:jc w:val="both"/>
        <w:rPr>
          <w:rFonts w:eastAsia="Arial" w:cs="Calibri"/>
        </w:rPr>
      </w:pPr>
      <w:r w:rsidRPr="007574F1">
        <w:rPr>
          <w:rFonts w:eastAsia="Arial" w:cs="Calibri"/>
        </w:rPr>
        <w:t xml:space="preserve">Por inexecução total ou execução irregular do contrato de fornecimento ou de prestação de serviço: </w:t>
      </w:r>
    </w:p>
    <w:p w:rsidR="00B23CED" w:rsidRPr="007574F1" w:rsidRDefault="00B23CED" w:rsidP="007815D6">
      <w:pPr>
        <w:pStyle w:val="PargrafodaLista"/>
        <w:tabs>
          <w:tab w:val="left" w:pos="142"/>
          <w:tab w:val="left" w:pos="426"/>
        </w:tabs>
        <w:suppressAutoHyphens/>
        <w:spacing w:before="120" w:after="120"/>
        <w:ind w:left="426" w:right="567"/>
        <w:jc w:val="both"/>
        <w:rPr>
          <w:rFonts w:eastAsia="Arial" w:cs="Calibri"/>
        </w:rPr>
      </w:pPr>
      <w:r w:rsidRPr="007574F1">
        <w:rPr>
          <w:rFonts w:eastAsia="Arial" w:cs="Calibri"/>
        </w:rPr>
        <w:t xml:space="preserve">a) Advertência, por escrito, nas faltas leves. </w:t>
      </w:r>
    </w:p>
    <w:p w:rsidR="00B23CED" w:rsidRPr="007574F1" w:rsidRDefault="00B23CED" w:rsidP="007815D6">
      <w:pPr>
        <w:pStyle w:val="PargrafodaLista"/>
        <w:tabs>
          <w:tab w:val="left" w:pos="142"/>
          <w:tab w:val="left" w:pos="426"/>
        </w:tabs>
        <w:suppressAutoHyphens/>
        <w:spacing w:before="120" w:after="120"/>
        <w:ind w:left="426" w:right="567"/>
        <w:jc w:val="both"/>
        <w:rPr>
          <w:rFonts w:eastAsia="Arial" w:cs="Calibri"/>
        </w:rPr>
      </w:pPr>
      <w:r w:rsidRPr="007574F1">
        <w:rPr>
          <w:rFonts w:eastAsia="Arial" w:cs="Calibri"/>
        </w:rPr>
        <w:t xml:space="preserve">b) Multa </w:t>
      </w:r>
      <w:r w:rsidRPr="007574F1">
        <w:rPr>
          <w:rFonts w:cs="Calibri"/>
          <w:color w:val="000000"/>
        </w:rPr>
        <w:t xml:space="preserve">não poderá ser inferior a 0,5% (cinco décimos por cento) nem superior a 30% (trinta por </w:t>
      </w:r>
      <w:proofErr w:type="gramStart"/>
      <w:r w:rsidRPr="007574F1">
        <w:rPr>
          <w:rFonts w:cs="Calibri"/>
          <w:color w:val="000000"/>
        </w:rPr>
        <w:t>cento) </w:t>
      </w:r>
      <w:r w:rsidRPr="007574F1">
        <w:rPr>
          <w:rFonts w:eastAsia="Arial" w:cs="Calibri"/>
        </w:rPr>
        <w:t xml:space="preserve"> sobre</w:t>
      </w:r>
      <w:proofErr w:type="gramEnd"/>
      <w:r w:rsidRPr="007574F1">
        <w:rPr>
          <w:rFonts w:eastAsia="Arial" w:cs="Calibri"/>
        </w:rPr>
        <w:t xml:space="preserve"> o valor correspondente à parte não cumprida ou da totalidade do fornecimento ou serviço não executado pela fornecedora. </w:t>
      </w:r>
    </w:p>
    <w:p w:rsidR="00B23CED" w:rsidRPr="007574F1" w:rsidRDefault="00B23CED" w:rsidP="007815D6">
      <w:pPr>
        <w:pStyle w:val="PargrafodaLista"/>
        <w:numPr>
          <w:ilvl w:val="1"/>
          <w:numId w:val="35"/>
        </w:numPr>
        <w:tabs>
          <w:tab w:val="left" w:pos="426"/>
        </w:tabs>
        <w:suppressAutoHyphens/>
        <w:spacing w:before="120" w:after="120"/>
        <w:ind w:left="426" w:right="567" w:firstLine="0"/>
        <w:jc w:val="both"/>
        <w:rPr>
          <w:rFonts w:eastAsia="Arial" w:cs="Calibri"/>
        </w:rPr>
      </w:pPr>
      <w:r w:rsidRPr="007574F1">
        <w:rPr>
          <w:rFonts w:eastAsia="Arial" w:cs="Calibri"/>
        </w:rPr>
        <w:t xml:space="preserve">Moratória de </w:t>
      </w:r>
      <w:r w:rsidRPr="007574F1">
        <w:rPr>
          <w:rStyle w:val="nfase"/>
          <w:rFonts w:cs="Calibri"/>
          <w:i/>
        </w:rPr>
        <w:t>0,5% (cinco décimos por cento) até 30% (trinta por cento)</w:t>
      </w:r>
      <w:r w:rsidRPr="007574F1">
        <w:rPr>
          <w:rFonts w:eastAsia="Arial" w:cs="Calibri"/>
        </w:rPr>
        <w:t xml:space="preserve"> por dia de atraso injustificado sobre o valor da parcela inadimplida, até o limite de 30 (trinta) dias, data a partir da qual o atraso será configurado como inexecução total do objeto.</w:t>
      </w:r>
    </w:p>
    <w:p w:rsidR="00B23CED" w:rsidRPr="007574F1" w:rsidRDefault="00B23CED" w:rsidP="007815D6">
      <w:pPr>
        <w:pStyle w:val="PargrafodaLista"/>
        <w:numPr>
          <w:ilvl w:val="1"/>
          <w:numId w:val="35"/>
        </w:numPr>
        <w:tabs>
          <w:tab w:val="left" w:pos="426"/>
          <w:tab w:val="left" w:pos="1134"/>
        </w:tabs>
        <w:suppressAutoHyphens/>
        <w:spacing w:before="120" w:after="120"/>
        <w:ind w:left="426" w:right="567" w:firstLine="0"/>
        <w:jc w:val="both"/>
        <w:rPr>
          <w:rFonts w:eastAsia="Arial" w:cs="Calibri"/>
        </w:rPr>
      </w:pPr>
      <w:r w:rsidRPr="007574F1">
        <w:rPr>
          <w:rFonts w:eastAsia="Arial" w:cs="Calibri"/>
        </w:rPr>
        <w:t xml:space="preserve">Em caso de outras hipóteses de inexecução parcial, poderá ser aplicada multa compensatória de até </w:t>
      </w:r>
      <w:r w:rsidRPr="007574F1">
        <w:rPr>
          <w:rStyle w:val="nfase"/>
          <w:rFonts w:cs="Calibri"/>
          <w:i/>
        </w:rPr>
        <w:t>0,5% (cinco décimos por cento) até 30% (trinta por cento)</w:t>
      </w:r>
      <w:r w:rsidRPr="007574F1">
        <w:rPr>
          <w:rStyle w:val="nfase"/>
          <w:rFonts w:cs="Calibri"/>
        </w:rPr>
        <w:t xml:space="preserve"> </w:t>
      </w:r>
      <w:r w:rsidRPr="007574F1">
        <w:rPr>
          <w:rFonts w:eastAsia="Arial" w:cs="Calibri"/>
        </w:rPr>
        <w:t>do valor total do contrato, respeitados critérios de razoabilidade e proporcionalidade, considerando os impactos da obrigação inadimplida.</w:t>
      </w:r>
    </w:p>
    <w:p w:rsidR="00B23CED" w:rsidRPr="007574F1" w:rsidRDefault="00B23CED" w:rsidP="007815D6">
      <w:pPr>
        <w:pStyle w:val="PargrafodaLista"/>
        <w:numPr>
          <w:ilvl w:val="1"/>
          <w:numId w:val="35"/>
        </w:numPr>
        <w:tabs>
          <w:tab w:val="left" w:pos="426"/>
        </w:tabs>
        <w:suppressAutoHyphens/>
        <w:spacing w:before="120" w:after="120"/>
        <w:ind w:left="426" w:right="567" w:firstLine="0"/>
        <w:jc w:val="both"/>
        <w:rPr>
          <w:rFonts w:eastAsia="Arial" w:cs="Calibri"/>
          <w:iCs/>
        </w:rPr>
      </w:pPr>
      <w:r w:rsidRPr="007574F1">
        <w:rPr>
          <w:rFonts w:eastAsia="Arial" w:cs="Calibri"/>
          <w:iCs/>
        </w:rPr>
        <w:t xml:space="preserve"> Moratória de </w:t>
      </w:r>
      <w:r w:rsidRPr="007574F1">
        <w:rPr>
          <w:rStyle w:val="nfase"/>
          <w:rFonts w:cs="Calibri"/>
          <w:i/>
        </w:rPr>
        <w:t>0,5% (cinco décimos por cento) até 30% (trinta por cento)</w:t>
      </w:r>
      <w:r w:rsidRPr="007574F1">
        <w:rPr>
          <w:rFonts w:eastAsia="Arial" w:cs="Calibri"/>
        </w:rPr>
        <w:t xml:space="preserve"> </w:t>
      </w:r>
      <w:r w:rsidRPr="007574F1">
        <w:rPr>
          <w:rFonts w:eastAsia="Arial" w:cs="Calibri"/>
          <w:iCs/>
        </w:rPr>
        <w:t>por dia sobre o valor total do contrato, pelo descumprimento dos prazos relativos à apresentação, suplementação ou reposição da garantia contratual;</w:t>
      </w:r>
    </w:p>
    <w:p w:rsidR="00B23CED" w:rsidRPr="007574F1" w:rsidRDefault="00B23CED" w:rsidP="007815D6">
      <w:pPr>
        <w:pStyle w:val="PargrafodaLista"/>
        <w:numPr>
          <w:ilvl w:val="1"/>
          <w:numId w:val="35"/>
        </w:numPr>
        <w:tabs>
          <w:tab w:val="left" w:pos="426"/>
        </w:tabs>
        <w:suppressAutoHyphens/>
        <w:spacing w:before="120" w:after="120"/>
        <w:ind w:left="426" w:right="567" w:firstLine="0"/>
        <w:jc w:val="both"/>
        <w:rPr>
          <w:rFonts w:eastAsia="Arial" w:cs="Calibri"/>
        </w:rPr>
      </w:pPr>
      <w:r w:rsidRPr="007574F1">
        <w:rPr>
          <w:rFonts w:eastAsia="Arial" w:cs="Calibri"/>
          <w:iCs/>
        </w:rPr>
        <w:t xml:space="preserve">O atraso superior a 30 (trinta) dias autoriza a Administração a promover a extinção do contrato por descumprimento ou cumprimento irregular de suas cláusulas, conforme dispõe o inciso I do art. 137 da Lei n. 14.133, de 2021. </w:t>
      </w:r>
    </w:p>
    <w:p w:rsidR="00B23CED" w:rsidRPr="007574F1" w:rsidRDefault="00B23CED" w:rsidP="007815D6">
      <w:pPr>
        <w:pStyle w:val="PargrafodaLista"/>
        <w:numPr>
          <w:ilvl w:val="1"/>
          <w:numId w:val="35"/>
        </w:numPr>
        <w:tabs>
          <w:tab w:val="left" w:pos="426"/>
        </w:tabs>
        <w:suppressAutoHyphens/>
        <w:spacing w:before="120" w:after="120"/>
        <w:ind w:left="426" w:right="567" w:firstLine="0"/>
        <w:jc w:val="both"/>
        <w:rPr>
          <w:rFonts w:eastAsia="Arial" w:cs="Calibri"/>
        </w:rPr>
      </w:pPr>
      <w:r w:rsidRPr="007574F1">
        <w:rPr>
          <w:rFonts w:eastAsia="Arial" w:cs="Calibri"/>
        </w:rPr>
        <w:t xml:space="preserve">Compensatória, para as infrações descritas nas alíneas “e” a “h” do subitem </w:t>
      </w:r>
      <w:r w:rsidRPr="007574F1">
        <w:rPr>
          <w:rFonts w:eastAsia="Arial" w:cs="Calibri"/>
        </w:rPr>
        <w:fldChar w:fldCharType="begin"/>
      </w:r>
      <w:r w:rsidRPr="007574F1">
        <w:rPr>
          <w:rFonts w:eastAsia="Arial" w:cs="Calibri"/>
        </w:rPr>
        <w:instrText xml:space="preserve"> REF _Ref131169316 \r \h  \* MERGEFORMAT </w:instrText>
      </w:r>
      <w:r w:rsidRPr="007574F1">
        <w:rPr>
          <w:rFonts w:eastAsia="Arial" w:cs="Calibri"/>
        </w:rPr>
      </w:r>
      <w:r w:rsidRPr="007574F1">
        <w:rPr>
          <w:rFonts w:eastAsia="Arial" w:cs="Calibri"/>
        </w:rPr>
        <w:fldChar w:fldCharType="separate"/>
      </w:r>
      <w:r w:rsidRPr="007574F1">
        <w:rPr>
          <w:rFonts w:eastAsia="Arial" w:cs="Calibri"/>
        </w:rPr>
        <w:t>1</w:t>
      </w:r>
      <w:r w:rsidR="00E26FFA" w:rsidRPr="007574F1">
        <w:rPr>
          <w:rFonts w:eastAsia="Arial" w:cs="Calibri"/>
        </w:rPr>
        <w:t>3</w:t>
      </w:r>
      <w:r w:rsidRPr="007574F1">
        <w:rPr>
          <w:rFonts w:eastAsia="Arial" w:cs="Calibri"/>
        </w:rPr>
        <w:t>.1</w:t>
      </w:r>
      <w:r w:rsidRPr="007574F1">
        <w:rPr>
          <w:rFonts w:eastAsia="Arial" w:cs="Calibri"/>
        </w:rPr>
        <w:fldChar w:fldCharType="end"/>
      </w:r>
      <w:r w:rsidRPr="007574F1">
        <w:rPr>
          <w:rFonts w:eastAsia="Arial" w:cs="Calibri"/>
        </w:rPr>
        <w:t xml:space="preserve">, de </w:t>
      </w:r>
      <w:r w:rsidRPr="007574F1">
        <w:rPr>
          <w:rStyle w:val="nfase"/>
          <w:rFonts w:cs="Calibri"/>
          <w:i/>
        </w:rPr>
        <w:t xml:space="preserve">0,5% (cinco décimos por cento) até 30% (trinta por </w:t>
      </w:r>
      <w:proofErr w:type="gramStart"/>
      <w:r w:rsidRPr="007574F1">
        <w:rPr>
          <w:rStyle w:val="nfase"/>
          <w:rFonts w:cs="Calibri"/>
          <w:i/>
        </w:rPr>
        <w:t>cento)</w:t>
      </w:r>
      <w:r w:rsidRPr="007574F1">
        <w:rPr>
          <w:rStyle w:val="nfase"/>
          <w:rFonts w:cs="Calibri"/>
        </w:rPr>
        <w:t xml:space="preserve"> </w:t>
      </w:r>
      <w:r w:rsidRPr="007574F1">
        <w:rPr>
          <w:rFonts w:eastAsia="Arial" w:cs="Calibri"/>
        </w:rPr>
        <w:t xml:space="preserve"> do</w:t>
      </w:r>
      <w:proofErr w:type="gramEnd"/>
      <w:r w:rsidRPr="007574F1">
        <w:rPr>
          <w:rFonts w:eastAsia="Arial" w:cs="Calibri"/>
        </w:rPr>
        <w:t xml:space="preserve"> valor do Contrato.</w:t>
      </w:r>
    </w:p>
    <w:p w:rsidR="00B23CED" w:rsidRPr="007574F1" w:rsidRDefault="00B23CED" w:rsidP="007815D6">
      <w:pPr>
        <w:pStyle w:val="PargrafodaLista"/>
        <w:numPr>
          <w:ilvl w:val="1"/>
          <w:numId w:val="35"/>
        </w:numPr>
        <w:tabs>
          <w:tab w:val="left" w:pos="426"/>
        </w:tabs>
        <w:suppressAutoHyphens/>
        <w:spacing w:before="120" w:after="120"/>
        <w:ind w:left="426" w:right="567" w:firstLine="0"/>
        <w:jc w:val="both"/>
        <w:rPr>
          <w:rFonts w:eastAsia="Arial" w:cs="Calibri"/>
        </w:rPr>
      </w:pPr>
      <w:r w:rsidRPr="007574F1">
        <w:rPr>
          <w:rFonts w:eastAsia="Arial" w:cs="Calibri"/>
        </w:rPr>
        <w:t xml:space="preserve">Compensatória, para a inexecução total do contrato prevista na alínea “c” do subitem </w:t>
      </w:r>
      <w:r w:rsidRPr="007574F1">
        <w:rPr>
          <w:rFonts w:eastAsia="Arial" w:cs="Calibri"/>
        </w:rPr>
        <w:fldChar w:fldCharType="begin"/>
      </w:r>
      <w:r w:rsidRPr="007574F1">
        <w:rPr>
          <w:rFonts w:eastAsia="Arial" w:cs="Calibri"/>
        </w:rPr>
        <w:instrText xml:space="preserve"> REF _Ref131169316 \r \h  \* MERGEFORMAT </w:instrText>
      </w:r>
      <w:r w:rsidRPr="007574F1">
        <w:rPr>
          <w:rFonts w:eastAsia="Arial" w:cs="Calibri"/>
        </w:rPr>
      </w:r>
      <w:r w:rsidRPr="007574F1">
        <w:rPr>
          <w:rFonts w:eastAsia="Arial" w:cs="Calibri"/>
        </w:rPr>
        <w:fldChar w:fldCharType="separate"/>
      </w:r>
      <w:r w:rsidR="00E26FFA" w:rsidRPr="007574F1">
        <w:rPr>
          <w:rFonts w:eastAsia="Arial" w:cs="Calibri"/>
        </w:rPr>
        <w:t>13</w:t>
      </w:r>
      <w:r w:rsidRPr="007574F1">
        <w:rPr>
          <w:rFonts w:eastAsia="Arial" w:cs="Calibri"/>
        </w:rPr>
        <w:t>.1</w:t>
      </w:r>
      <w:r w:rsidRPr="007574F1">
        <w:rPr>
          <w:rFonts w:eastAsia="Arial" w:cs="Calibri"/>
        </w:rPr>
        <w:fldChar w:fldCharType="end"/>
      </w:r>
      <w:r w:rsidRPr="007574F1">
        <w:rPr>
          <w:rFonts w:eastAsia="Arial" w:cs="Calibri"/>
        </w:rPr>
        <w:t xml:space="preserve">, de </w:t>
      </w:r>
      <w:r w:rsidRPr="007574F1">
        <w:rPr>
          <w:rStyle w:val="nfase"/>
          <w:rFonts w:cs="Calibri"/>
          <w:i/>
        </w:rPr>
        <w:t>0,5% (cinco décimos por cento) até 30% (trinta por cento)</w:t>
      </w:r>
      <w:r w:rsidRPr="007574F1">
        <w:rPr>
          <w:rStyle w:val="nfase"/>
          <w:rFonts w:cs="Calibri"/>
        </w:rPr>
        <w:t xml:space="preserve"> </w:t>
      </w:r>
      <w:r w:rsidRPr="007574F1">
        <w:rPr>
          <w:rFonts w:eastAsia="Arial" w:cs="Calibri"/>
        </w:rPr>
        <w:t xml:space="preserve">do valor do Contrato. </w:t>
      </w:r>
    </w:p>
    <w:p w:rsidR="00B23CED" w:rsidRPr="007574F1" w:rsidRDefault="00B23CED" w:rsidP="007815D6">
      <w:pPr>
        <w:pStyle w:val="PargrafodaLista"/>
        <w:numPr>
          <w:ilvl w:val="1"/>
          <w:numId w:val="35"/>
        </w:numPr>
        <w:tabs>
          <w:tab w:val="left" w:pos="426"/>
        </w:tabs>
        <w:suppressAutoHyphens/>
        <w:spacing w:before="120" w:after="120"/>
        <w:ind w:left="426" w:right="567" w:firstLine="0"/>
        <w:jc w:val="both"/>
        <w:rPr>
          <w:rFonts w:eastAsia="Arial" w:cs="Calibri"/>
        </w:rPr>
      </w:pPr>
      <w:r w:rsidRPr="007574F1">
        <w:rPr>
          <w:rFonts w:eastAsia="Arial" w:cs="Calibri"/>
        </w:rPr>
        <w:t xml:space="preserve">Para infração descrita na alínea “b” do subitem </w:t>
      </w:r>
      <w:r w:rsidRPr="007574F1">
        <w:rPr>
          <w:rFonts w:eastAsia="Arial" w:cs="Calibri"/>
        </w:rPr>
        <w:fldChar w:fldCharType="begin"/>
      </w:r>
      <w:r w:rsidRPr="007574F1">
        <w:rPr>
          <w:rFonts w:eastAsia="Arial" w:cs="Calibri"/>
        </w:rPr>
        <w:instrText xml:space="preserve"> REF _Ref131169316 \r \h  \* MERGEFORMAT </w:instrText>
      </w:r>
      <w:r w:rsidRPr="007574F1">
        <w:rPr>
          <w:rFonts w:eastAsia="Arial" w:cs="Calibri"/>
        </w:rPr>
      </w:r>
      <w:r w:rsidRPr="007574F1">
        <w:rPr>
          <w:rFonts w:eastAsia="Arial" w:cs="Calibri"/>
        </w:rPr>
        <w:fldChar w:fldCharType="separate"/>
      </w:r>
      <w:r w:rsidRPr="007574F1">
        <w:rPr>
          <w:rFonts w:eastAsia="Arial" w:cs="Calibri"/>
        </w:rPr>
        <w:t>1</w:t>
      </w:r>
      <w:r w:rsidR="00E26FFA" w:rsidRPr="007574F1">
        <w:rPr>
          <w:rFonts w:eastAsia="Arial" w:cs="Calibri"/>
        </w:rPr>
        <w:t>3</w:t>
      </w:r>
      <w:r w:rsidRPr="007574F1">
        <w:rPr>
          <w:rFonts w:eastAsia="Arial" w:cs="Calibri"/>
        </w:rPr>
        <w:t>.1</w:t>
      </w:r>
      <w:r w:rsidRPr="007574F1">
        <w:rPr>
          <w:rFonts w:eastAsia="Arial" w:cs="Calibri"/>
        </w:rPr>
        <w:fldChar w:fldCharType="end"/>
      </w:r>
      <w:r w:rsidRPr="007574F1">
        <w:rPr>
          <w:rFonts w:eastAsia="Arial" w:cs="Calibri"/>
        </w:rPr>
        <w:t xml:space="preserve">, a multa será de </w:t>
      </w:r>
      <w:r w:rsidRPr="007574F1">
        <w:rPr>
          <w:rStyle w:val="nfase"/>
          <w:rFonts w:cs="Calibri"/>
          <w:i/>
        </w:rPr>
        <w:t>0,5% (cinco décimos por cento) até 30% (trinta por cento)</w:t>
      </w:r>
      <w:r w:rsidRPr="007574F1">
        <w:rPr>
          <w:rStyle w:val="nfase"/>
          <w:rFonts w:cs="Calibri"/>
        </w:rPr>
        <w:t xml:space="preserve"> </w:t>
      </w:r>
      <w:r w:rsidRPr="007574F1">
        <w:rPr>
          <w:rFonts w:eastAsia="Arial" w:cs="Calibri"/>
        </w:rPr>
        <w:t>do valor do Contrato.</w:t>
      </w:r>
    </w:p>
    <w:p w:rsidR="00B23CED" w:rsidRPr="007574F1" w:rsidRDefault="00B23CED" w:rsidP="007815D6">
      <w:pPr>
        <w:pStyle w:val="PargrafodaLista"/>
        <w:numPr>
          <w:ilvl w:val="1"/>
          <w:numId w:val="35"/>
        </w:numPr>
        <w:tabs>
          <w:tab w:val="left" w:pos="426"/>
        </w:tabs>
        <w:suppressAutoHyphens/>
        <w:spacing w:before="120" w:after="120"/>
        <w:ind w:left="426" w:right="567" w:firstLine="0"/>
        <w:jc w:val="both"/>
        <w:rPr>
          <w:rFonts w:eastAsia="Arial" w:cs="Calibri"/>
        </w:rPr>
      </w:pPr>
      <w:r w:rsidRPr="007574F1">
        <w:rPr>
          <w:rFonts w:eastAsia="Arial" w:cs="Calibri"/>
        </w:rPr>
        <w:t xml:space="preserve">Para infrações descritas na alínea “d” do subitem </w:t>
      </w:r>
      <w:r w:rsidRPr="007574F1">
        <w:rPr>
          <w:rFonts w:eastAsia="Arial" w:cs="Calibri"/>
        </w:rPr>
        <w:fldChar w:fldCharType="begin"/>
      </w:r>
      <w:r w:rsidRPr="007574F1">
        <w:rPr>
          <w:rFonts w:eastAsia="Arial" w:cs="Calibri"/>
        </w:rPr>
        <w:instrText xml:space="preserve"> REF _Ref131169316 \r \h  \* MERGEFORMAT </w:instrText>
      </w:r>
      <w:r w:rsidRPr="007574F1">
        <w:rPr>
          <w:rFonts w:eastAsia="Arial" w:cs="Calibri"/>
        </w:rPr>
      </w:r>
      <w:r w:rsidRPr="007574F1">
        <w:rPr>
          <w:rFonts w:eastAsia="Arial" w:cs="Calibri"/>
        </w:rPr>
        <w:fldChar w:fldCharType="separate"/>
      </w:r>
      <w:r w:rsidR="00E26FFA" w:rsidRPr="007574F1">
        <w:rPr>
          <w:rFonts w:eastAsia="Arial" w:cs="Calibri"/>
        </w:rPr>
        <w:t>13</w:t>
      </w:r>
      <w:r w:rsidRPr="007574F1">
        <w:rPr>
          <w:rFonts w:eastAsia="Arial" w:cs="Calibri"/>
        </w:rPr>
        <w:t>.1</w:t>
      </w:r>
      <w:r w:rsidRPr="007574F1">
        <w:rPr>
          <w:rFonts w:eastAsia="Arial" w:cs="Calibri"/>
        </w:rPr>
        <w:fldChar w:fldCharType="end"/>
      </w:r>
      <w:r w:rsidRPr="007574F1">
        <w:rPr>
          <w:rFonts w:eastAsia="Arial" w:cs="Calibri"/>
        </w:rPr>
        <w:t xml:space="preserve">, a multa será de </w:t>
      </w:r>
      <w:r w:rsidRPr="007574F1">
        <w:rPr>
          <w:rStyle w:val="nfase"/>
          <w:rFonts w:cs="Calibri"/>
          <w:i/>
        </w:rPr>
        <w:t>0,5% (cinco décimos por cento) até 30% (trinta por cento)</w:t>
      </w:r>
      <w:r w:rsidRPr="007574F1">
        <w:rPr>
          <w:rFonts w:eastAsia="Arial" w:cs="Calibri"/>
        </w:rPr>
        <w:t xml:space="preserve"> do valor do Contrato.</w:t>
      </w:r>
    </w:p>
    <w:p w:rsidR="00B23CED" w:rsidRPr="007574F1" w:rsidRDefault="00B23CED" w:rsidP="007815D6">
      <w:pPr>
        <w:pStyle w:val="PargrafodaLista"/>
        <w:numPr>
          <w:ilvl w:val="1"/>
          <w:numId w:val="35"/>
        </w:numPr>
        <w:tabs>
          <w:tab w:val="left" w:pos="426"/>
        </w:tabs>
        <w:suppressAutoHyphens/>
        <w:spacing w:before="120" w:after="120"/>
        <w:ind w:left="426" w:right="567" w:firstLine="0"/>
        <w:jc w:val="both"/>
        <w:rPr>
          <w:rFonts w:eastAsia="Arial" w:cs="Calibri"/>
        </w:rPr>
      </w:pPr>
      <w:r w:rsidRPr="007574F1">
        <w:rPr>
          <w:rFonts w:eastAsia="Arial" w:cs="Calibri"/>
        </w:rPr>
        <w:t xml:space="preserve">Para a infração descrita na alínea “a” do subitem </w:t>
      </w:r>
      <w:r w:rsidRPr="007574F1">
        <w:rPr>
          <w:rFonts w:eastAsia="Arial" w:cs="Calibri"/>
        </w:rPr>
        <w:fldChar w:fldCharType="begin"/>
      </w:r>
      <w:r w:rsidRPr="007574F1">
        <w:rPr>
          <w:rFonts w:eastAsia="Arial" w:cs="Calibri"/>
        </w:rPr>
        <w:instrText xml:space="preserve"> REF _Ref131169316 \r \h  \* MERGEFORMAT </w:instrText>
      </w:r>
      <w:r w:rsidRPr="007574F1">
        <w:rPr>
          <w:rFonts w:eastAsia="Arial" w:cs="Calibri"/>
        </w:rPr>
      </w:r>
      <w:r w:rsidRPr="007574F1">
        <w:rPr>
          <w:rFonts w:eastAsia="Arial" w:cs="Calibri"/>
        </w:rPr>
        <w:fldChar w:fldCharType="separate"/>
      </w:r>
      <w:r w:rsidRPr="007574F1">
        <w:rPr>
          <w:rFonts w:eastAsia="Arial" w:cs="Calibri"/>
        </w:rPr>
        <w:t>1</w:t>
      </w:r>
      <w:r w:rsidR="00E26FFA" w:rsidRPr="007574F1">
        <w:rPr>
          <w:rFonts w:eastAsia="Arial" w:cs="Calibri"/>
        </w:rPr>
        <w:t>3</w:t>
      </w:r>
      <w:r w:rsidRPr="007574F1">
        <w:rPr>
          <w:rFonts w:eastAsia="Arial" w:cs="Calibri"/>
        </w:rPr>
        <w:t>.1</w:t>
      </w:r>
      <w:r w:rsidRPr="007574F1">
        <w:rPr>
          <w:rFonts w:eastAsia="Arial" w:cs="Calibri"/>
        </w:rPr>
        <w:fldChar w:fldCharType="end"/>
      </w:r>
      <w:r w:rsidRPr="007574F1">
        <w:rPr>
          <w:rFonts w:eastAsia="Arial" w:cs="Calibri"/>
        </w:rPr>
        <w:t xml:space="preserve"> a multa será de </w:t>
      </w:r>
      <w:r w:rsidRPr="007574F1">
        <w:rPr>
          <w:rStyle w:val="nfase"/>
          <w:rFonts w:cs="Calibri"/>
          <w:i/>
        </w:rPr>
        <w:t>0,5% (cinco décimos por cento) até 30% (trinta por cento)</w:t>
      </w:r>
      <w:r w:rsidRPr="007574F1">
        <w:rPr>
          <w:rFonts w:eastAsia="Arial" w:cs="Calibri"/>
        </w:rPr>
        <w:t xml:space="preserve"> do valor do Contrato, ressalvadas as seguintes infrações:</w:t>
      </w:r>
    </w:p>
    <w:p w:rsidR="00B23CED" w:rsidRPr="007574F1" w:rsidRDefault="00B23CED" w:rsidP="007815D6">
      <w:pPr>
        <w:pStyle w:val="PargrafodaLista"/>
        <w:tabs>
          <w:tab w:val="left" w:pos="142"/>
          <w:tab w:val="left" w:pos="426"/>
        </w:tabs>
        <w:suppressAutoHyphens/>
        <w:spacing w:before="120" w:after="120"/>
        <w:ind w:left="426" w:right="567"/>
        <w:jc w:val="both"/>
        <w:rPr>
          <w:rFonts w:eastAsia="Arial" w:cs="Calibri"/>
        </w:rPr>
      </w:pPr>
      <w:r w:rsidRPr="007574F1">
        <w:rPr>
          <w:rFonts w:eastAsia="Arial" w:cs="Calibri"/>
        </w:rPr>
        <w:t xml:space="preserve">c) Suspensão temporária de participação em licitação e impedimento de contratar com a administração por prazo de até 05 (cinco) anos. </w:t>
      </w:r>
    </w:p>
    <w:p w:rsidR="00B23CED" w:rsidRPr="007574F1" w:rsidRDefault="00B23CED" w:rsidP="007815D6">
      <w:pPr>
        <w:pStyle w:val="PargrafodaLista"/>
        <w:tabs>
          <w:tab w:val="left" w:pos="142"/>
          <w:tab w:val="left" w:pos="426"/>
        </w:tabs>
        <w:suppressAutoHyphens/>
        <w:spacing w:before="120" w:after="120"/>
        <w:ind w:left="426" w:right="567"/>
        <w:jc w:val="both"/>
        <w:rPr>
          <w:rFonts w:eastAsia="Arial" w:cs="Calibri"/>
        </w:rPr>
      </w:pPr>
      <w:r w:rsidRPr="00301388">
        <w:rPr>
          <w:rFonts w:eastAsia="Arial" w:cs="Calibri"/>
        </w:rPr>
        <w:t xml:space="preserve">d) </w:t>
      </w:r>
      <w:r w:rsidRPr="007574F1">
        <w:rPr>
          <w:rFonts w:eastAsia="Arial" w:cs="Calibri"/>
        </w:rPr>
        <w:t>Declaração de inidoneidade para licitar ou contratar com a Administração Pública, enquanto perdurarem os motivos determinantes da punição ou até que seja promovida a reabilitação perante a própria autoridade que aplicou a penalidade.</w:t>
      </w:r>
    </w:p>
    <w:p w:rsidR="00B23CED" w:rsidRPr="007574F1" w:rsidRDefault="00B23CED" w:rsidP="007815D6">
      <w:pPr>
        <w:pStyle w:val="PargrafodaLista"/>
        <w:numPr>
          <w:ilvl w:val="1"/>
          <w:numId w:val="38"/>
        </w:numPr>
        <w:tabs>
          <w:tab w:val="left" w:pos="142"/>
          <w:tab w:val="left" w:pos="426"/>
        </w:tabs>
        <w:suppressAutoHyphens/>
        <w:spacing w:before="120" w:after="120"/>
        <w:ind w:left="426" w:right="567" w:firstLine="0"/>
        <w:jc w:val="both"/>
        <w:rPr>
          <w:rFonts w:cs="Calibri"/>
        </w:rPr>
      </w:pPr>
      <w:r w:rsidRPr="007574F1">
        <w:rPr>
          <w:rFonts w:cs="Calibri"/>
        </w:rPr>
        <w:t xml:space="preserve">A multa de mora será imposta à contratada que entregar o objeto </w:t>
      </w:r>
      <w:r w:rsidRPr="007574F1">
        <w:rPr>
          <w:rFonts w:cs="Calibri"/>
          <w:u w:val="single"/>
        </w:rPr>
        <w:t>ou</w:t>
      </w:r>
      <w:r w:rsidRPr="007574F1">
        <w:rPr>
          <w:rFonts w:cs="Calibri"/>
        </w:rPr>
        <w:t xml:space="preserve"> executar o serviço com atraso injustificado em relação ao prazo fixado no edital e/ou contrato.</w:t>
      </w:r>
    </w:p>
    <w:p w:rsidR="00B23CED" w:rsidRPr="007574F1" w:rsidRDefault="00B23CED" w:rsidP="007815D6">
      <w:pPr>
        <w:pStyle w:val="PargrafodaLista"/>
        <w:tabs>
          <w:tab w:val="left" w:pos="142"/>
          <w:tab w:val="left" w:pos="426"/>
          <w:tab w:val="left" w:pos="993"/>
        </w:tabs>
        <w:suppressAutoHyphens/>
        <w:spacing w:before="120" w:after="120"/>
        <w:ind w:left="426" w:right="567"/>
        <w:jc w:val="both"/>
        <w:rPr>
          <w:rFonts w:cs="Calibri"/>
        </w:rPr>
      </w:pPr>
      <w:r w:rsidRPr="007574F1">
        <w:rPr>
          <w:rFonts w:cs="Calibri"/>
        </w:rPr>
        <w:t xml:space="preserve"> § 1º Na hipótese de o limite máximo de atraso ser atingido, o gestor do contrato deverá comunicar ao Setor Demandante, motivadamente, se persiste o interesse na contratação.</w:t>
      </w:r>
    </w:p>
    <w:p w:rsidR="00B23CED" w:rsidRPr="007574F1" w:rsidRDefault="00B23CED" w:rsidP="007815D6">
      <w:pPr>
        <w:pStyle w:val="PargrafodaLista"/>
        <w:tabs>
          <w:tab w:val="left" w:pos="142"/>
          <w:tab w:val="left" w:pos="426"/>
          <w:tab w:val="left" w:pos="993"/>
        </w:tabs>
        <w:suppressAutoHyphens/>
        <w:spacing w:before="120" w:after="120"/>
        <w:ind w:left="426" w:right="567"/>
        <w:jc w:val="both"/>
        <w:rPr>
          <w:rFonts w:eastAsia="Arial" w:cs="Calibri"/>
          <w:highlight w:val="yellow"/>
        </w:rPr>
      </w:pPr>
      <w:r w:rsidRPr="007574F1">
        <w:rPr>
          <w:rFonts w:cs="Calibri"/>
        </w:rPr>
        <w:t>§ 2º A aplicação de multa de mora não impedirá que a administração a converta em compensatória e promova a rescisão unilateral do contrato com a aplicação cumulada de outras sanções previstas na legislação vigente.</w:t>
      </w:r>
      <w:r w:rsidRPr="007574F1">
        <w:rPr>
          <w:rFonts w:eastAsia="Arial" w:cs="Calibri"/>
          <w:highlight w:val="yellow"/>
        </w:rPr>
        <w:t xml:space="preserve"> </w:t>
      </w:r>
    </w:p>
    <w:p w:rsidR="00B23CED" w:rsidRPr="007574F1" w:rsidRDefault="00B23CED" w:rsidP="007815D6">
      <w:pPr>
        <w:pStyle w:val="PargrafodaLista"/>
        <w:tabs>
          <w:tab w:val="left" w:pos="142"/>
          <w:tab w:val="left" w:pos="426"/>
          <w:tab w:val="left" w:pos="993"/>
        </w:tabs>
        <w:suppressAutoHyphens/>
        <w:spacing w:before="120" w:after="120"/>
        <w:ind w:left="426" w:right="567"/>
        <w:jc w:val="both"/>
        <w:rPr>
          <w:rFonts w:eastAsia="Arial" w:cs="Calibri"/>
          <w:highlight w:val="yellow"/>
        </w:rPr>
      </w:pPr>
      <w:r w:rsidRPr="007574F1">
        <w:rPr>
          <w:rFonts w:cs="Calibri"/>
        </w:rPr>
        <w:t>§ 3º A multa compensatória será aplicada em razão da inexecução, parcial ou total, do objeto contratado e poderá ensejar a extinção do contrato nos termos do art. 137 da Lei n. 14.133/2021.</w:t>
      </w:r>
    </w:p>
    <w:p w:rsidR="00B23CED" w:rsidRPr="007574F1" w:rsidRDefault="00B23CED" w:rsidP="007815D6">
      <w:pPr>
        <w:pStyle w:val="Nivel2"/>
        <w:numPr>
          <w:ilvl w:val="1"/>
          <w:numId w:val="38"/>
        </w:numPr>
        <w:tabs>
          <w:tab w:val="left" w:pos="142"/>
          <w:tab w:val="left" w:pos="426"/>
        </w:tabs>
        <w:ind w:left="426" w:right="567" w:firstLine="0"/>
        <w:rPr>
          <w:rFonts w:ascii="Calibri" w:hAnsi="Calibri" w:cs="Calibri"/>
          <w:color w:val="auto"/>
          <w:sz w:val="22"/>
          <w:szCs w:val="22"/>
        </w:rPr>
      </w:pPr>
      <w:r w:rsidRPr="007574F1">
        <w:rPr>
          <w:rFonts w:ascii="Calibri" w:hAnsi="Calibri" w:cs="Calibri"/>
          <w:color w:val="auto"/>
          <w:sz w:val="22"/>
          <w:szCs w:val="22"/>
        </w:rPr>
        <w:t>A aplicação das sanções previstas neste Contrato não exclui, em hipótese alguma, a obrigação de repar</w:t>
      </w:r>
      <w:r w:rsidR="0075238A" w:rsidRPr="007574F1">
        <w:rPr>
          <w:rFonts w:ascii="Calibri" w:hAnsi="Calibri" w:cs="Calibri"/>
          <w:color w:val="auto"/>
          <w:sz w:val="22"/>
          <w:szCs w:val="22"/>
        </w:rPr>
        <w:t>ação integral do dano causado a</w:t>
      </w:r>
      <w:r w:rsidRPr="007574F1">
        <w:rPr>
          <w:rFonts w:ascii="Calibri" w:hAnsi="Calibri" w:cs="Calibri"/>
          <w:color w:val="auto"/>
          <w:sz w:val="22"/>
          <w:szCs w:val="22"/>
        </w:rPr>
        <w:t xml:space="preserve"> Contratante (</w:t>
      </w:r>
      <w:hyperlink r:id="rId21" w:anchor="art156§9" w:history="1">
        <w:r w:rsidRPr="007574F1">
          <w:rPr>
            <w:rStyle w:val="Hyperlink"/>
            <w:rFonts w:ascii="Calibri" w:hAnsi="Calibri" w:cs="Calibri"/>
            <w:color w:val="auto"/>
            <w:sz w:val="22"/>
            <w:szCs w:val="22"/>
          </w:rPr>
          <w:t>art. 156, §9º, da Lei nº 14.133, de 2021</w:t>
        </w:r>
      </w:hyperlink>
      <w:r w:rsidRPr="007574F1">
        <w:rPr>
          <w:rFonts w:ascii="Calibri" w:hAnsi="Calibri" w:cs="Calibri"/>
          <w:color w:val="auto"/>
          <w:sz w:val="22"/>
          <w:szCs w:val="22"/>
        </w:rPr>
        <w:t>)</w:t>
      </w:r>
    </w:p>
    <w:p w:rsidR="00B23CED" w:rsidRPr="007574F1" w:rsidRDefault="00B23CED" w:rsidP="007815D6">
      <w:pPr>
        <w:pStyle w:val="Nivel3"/>
        <w:numPr>
          <w:ilvl w:val="2"/>
          <w:numId w:val="38"/>
        </w:numPr>
        <w:tabs>
          <w:tab w:val="left" w:pos="142"/>
          <w:tab w:val="left" w:pos="426"/>
        </w:tabs>
        <w:ind w:left="426" w:right="567" w:firstLine="0"/>
        <w:rPr>
          <w:rFonts w:ascii="Calibri" w:hAnsi="Calibri" w:cs="Calibri"/>
          <w:color w:val="auto"/>
          <w:sz w:val="22"/>
          <w:szCs w:val="22"/>
        </w:rPr>
      </w:pPr>
      <w:r w:rsidRPr="007574F1">
        <w:rPr>
          <w:rFonts w:ascii="Calibri" w:hAnsi="Calibri" w:cs="Calibri"/>
          <w:color w:val="auto"/>
          <w:sz w:val="22"/>
          <w:szCs w:val="22"/>
        </w:rPr>
        <w:t>Todas as sanções previstas neste Contrato poderão ser aplicadas cumulativamente com a multa (</w:t>
      </w:r>
      <w:hyperlink r:id="rId22" w:anchor="art156§7" w:history="1">
        <w:r w:rsidRPr="007574F1">
          <w:rPr>
            <w:rStyle w:val="Hyperlink"/>
            <w:rFonts w:ascii="Calibri" w:hAnsi="Calibri" w:cs="Calibri"/>
            <w:color w:val="auto"/>
            <w:sz w:val="22"/>
            <w:szCs w:val="22"/>
          </w:rPr>
          <w:t>art. 156, §7º, da Lei nº 14.133, de 2021</w:t>
        </w:r>
      </w:hyperlink>
      <w:r w:rsidRPr="007574F1">
        <w:rPr>
          <w:rFonts w:ascii="Calibri" w:hAnsi="Calibri" w:cs="Calibri"/>
          <w:color w:val="auto"/>
          <w:sz w:val="22"/>
          <w:szCs w:val="22"/>
        </w:rPr>
        <w:t>).</w:t>
      </w:r>
    </w:p>
    <w:p w:rsidR="00B23CED" w:rsidRPr="007574F1" w:rsidRDefault="00B23CED" w:rsidP="007815D6">
      <w:pPr>
        <w:pStyle w:val="Nivel3"/>
        <w:numPr>
          <w:ilvl w:val="2"/>
          <w:numId w:val="38"/>
        </w:numPr>
        <w:tabs>
          <w:tab w:val="left" w:pos="142"/>
          <w:tab w:val="left" w:pos="426"/>
        </w:tabs>
        <w:ind w:left="426" w:right="567" w:firstLine="0"/>
        <w:rPr>
          <w:rFonts w:ascii="Calibri" w:hAnsi="Calibri" w:cs="Calibri"/>
          <w:color w:val="auto"/>
          <w:sz w:val="22"/>
          <w:szCs w:val="22"/>
        </w:rPr>
      </w:pPr>
      <w:r w:rsidRPr="007574F1">
        <w:rPr>
          <w:rFonts w:ascii="Calibri" w:hAnsi="Calibri" w:cs="Calibri"/>
          <w:color w:val="auto"/>
          <w:sz w:val="22"/>
          <w:szCs w:val="22"/>
        </w:rPr>
        <w:t>Antes da aplicação da multa será facultada a defesa do interessado no prazo de 15 (quinze) dias úteis, contado da data de sua intimação (</w:t>
      </w:r>
      <w:hyperlink r:id="rId23" w:anchor="art157" w:history="1">
        <w:r w:rsidRPr="007574F1">
          <w:rPr>
            <w:rStyle w:val="Hyperlink"/>
            <w:rFonts w:ascii="Calibri" w:hAnsi="Calibri" w:cs="Calibri"/>
            <w:color w:val="auto"/>
            <w:sz w:val="22"/>
            <w:szCs w:val="22"/>
          </w:rPr>
          <w:t>art. 157, da Lei nº 14.133, de 2021</w:t>
        </w:r>
      </w:hyperlink>
      <w:r w:rsidRPr="007574F1">
        <w:rPr>
          <w:rFonts w:ascii="Calibri" w:hAnsi="Calibri" w:cs="Calibri"/>
          <w:color w:val="auto"/>
          <w:sz w:val="22"/>
          <w:szCs w:val="22"/>
        </w:rPr>
        <w:t>)</w:t>
      </w:r>
    </w:p>
    <w:p w:rsidR="00B23CED" w:rsidRPr="007574F1" w:rsidRDefault="00B23CED" w:rsidP="007815D6">
      <w:pPr>
        <w:pStyle w:val="Nivel3"/>
        <w:numPr>
          <w:ilvl w:val="2"/>
          <w:numId w:val="38"/>
        </w:numPr>
        <w:tabs>
          <w:tab w:val="left" w:pos="142"/>
          <w:tab w:val="left" w:pos="426"/>
        </w:tabs>
        <w:ind w:left="426" w:right="567" w:firstLine="0"/>
        <w:rPr>
          <w:rFonts w:ascii="Calibri" w:hAnsi="Calibri" w:cs="Calibri"/>
          <w:color w:val="auto"/>
          <w:sz w:val="22"/>
          <w:szCs w:val="22"/>
        </w:rPr>
      </w:pPr>
      <w:r w:rsidRPr="007574F1">
        <w:rPr>
          <w:rFonts w:ascii="Calibri" w:hAnsi="Calibri" w:cs="Calibri"/>
          <w:color w:val="auto"/>
          <w:sz w:val="22"/>
          <w:szCs w:val="22"/>
        </w:rPr>
        <w:t>Se a multa aplicada e as indenizações cabíveis forem superiores ao valor do pagamento eventual</w:t>
      </w:r>
      <w:r w:rsidR="00BE745C" w:rsidRPr="007574F1">
        <w:rPr>
          <w:rFonts w:ascii="Calibri" w:hAnsi="Calibri" w:cs="Calibri"/>
          <w:color w:val="auto"/>
          <w:sz w:val="22"/>
          <w:szCs w:val="22"/>
        </w:rPr>
        <w:t>mente devido pela</w:t>
      </w:r>
      <w:r w:rsidR="00A93C5E" w:rsidRPr="007574F1">
        <w:rPr>
          <w:rFonts w:ascii="Calibri" w:hAnsi="Calibri" w:cs="Calibri"/>
          <w:color w:val="auto"/>
          <w:sz w:val="22"/>
          <w:szCs w:val="22"/>
        </w:rPr>
        <w:t xml:space="preserve"> Contratante a Contratada</w:t>
      </w:r>
      <w:r w:rsidRPr="007574F1">
        <w:rPr>
          <w:rFonts w:ascii="Calibri" w:hAnsi="Calibri" w:cs="Calibri"/>
          <w:color w:val="auto"/>
          <w:sz w:val="22"/>
          <w:szCs w:val="22"/>
        </w:rPr>
        <w:t>, além da perda desse valor, a diferença será descontada da garantia prestada ou será cobrada judicialmente (</w:t>
      </w:r>
      <w:hyperlink r:id="rId24" w:anchor="art156§8" w:history="1">
        <w:r w:rsidRPr="007574F1">
          <w:rPr>
            <w:rStyle w:val="Hyperlink"/>
            <w:rFonts w:ascii="Calibri" w:hAnsi="Calibri" w:cs="Calibri"/>
            <w:color w:val="auto"/>
            <w:sz w:val="22"/>
            <w:szCs w:val="22"/>
          </w:rPr>
          <w:t>art. 156, §8º, da Lei nº 14.133, de 2021</w:t>
        </w:r>
      </w:hyperlink>
      <w:r w:rsidRPr="007574F1">
        <w:rPr>
          <w:rFonts w:ascii="Calibri" w:hAnsi="Calibri" w:cs="Calibri"/>
          <w:color w:val="auto"/>
          <w:sz w:val="22"/>
          <w:szCs w:val="22"/>
        </w:rPr>
        <w:t>).</w:t>
      </w:r>
    </w:p>
    <w:p w:rsidR="00B23CED" w:rsidRPr="007574F1" w:rsidRDefault="00B23CED" w:rsidP="007815D6">
      <w:pPr>
        <w:pStyle w:val="Nivel3"/>
        <w:numPr>
          <w:ilvl w:val="2"/>
          <w:numId w:val="38"/>
        </w:numPr>
        <w:tabs>
          <w:tab w:val="left" w:pos="142"/>
          <w:tab w:val="left" w:pos="426"/>
        </w:tabs>
        <w:ind w:left="426" w:right="567" w:firstLine="0"/>
        <w:rPr>
          <w:rFonts w:ascii="Calibri" w:hAnsi="Calibri" w:cs="Calibri"/>
          <w:color w:val="auto"/>
          <w:sz w:val="22"/>
          <w:szCs w:val="22"/>
        </w:rPr>
      </w:pPr>
      <w:r w:rsidRPr="007574F1">
        <w:rPr>
          <w:rFonts w:ascii="Calibri" w:hAnsi="Calibri" w:cs="Calibri"/>
          <w:color w:val="auto"/>
          <w:sz w:val="22"/>
          <w:szCs w:val="22"/>
        </w:rPr>
        <w:t xml:space="preserve">Previamente ao encaminhamento à cobrança judicial, a multa poderá ser recolhida administrativamente no prazo máximo de </w:t>
      </w:r>
      <w:r w:rsidRPr="007574F1">
        <w:rPr>
          <w:rFonts w:ascii="Calibri" w:hAnsi="Calibri" w:cs="Calibri"/>
          <w:iCs/>
          <w:color w:val="auto"/>
          <w:sz w:val="22"/>
          <w:szCs w:val="22"/>
        </w:rPr>
        <w:t xml:space="preserve">30 (trinta) </w:t>
      </w:r>
      <w:r w:rsidRPr="007574F1">
        <w:rPr>
          <w:rFonts w:ascii="Calibri" w:hAnsi="Calibri" w:cs="Calibri"/>
          <w:color w:val="auto"/>
          <w:sz w:val="22"/>
          <w:szCs w:val="22"/>
        </w:rPr>
        <w:t>dias, a contar da data do recebimento da comunicação enviada pela autoridade competente.</w:t>
      </w:r>
      <w:bookmarkStart w:id="5" w:name="_Hlk78351618"/>
      <w:bookmarkEnd w:id="5"/>
    </w:p>
    <w:p w:rsidR="00B23CED" w:rsidRPr="007574F1" w:rsidRDefault="00B23CED" w:rsidP="007815D6">
      <w:pPr>
        <w:pStyle w:val="Nivel2"/>
        <w:numPr>
          <w:ilvl w:val="1"/>
          <w:numId w:val="38"/>
        </w:numPr>
        <w:tabs>
          <w:tab w:val="left" w:pos="142"/>
          <w:tab w:val="left" w:pos="426"/>
        </w:tabs>
        <w:ind w:left="426" w:right="567" w:firstLine="0"/>
        <w:rPr>
          <w:rFonts w:ascii="Calibri" w:hAnsi="Calibri" w:cs="Calibri"/>
          <w:color w:val="auto"/>
          <w:sz w:val="22"/>
          <w:szCs w:val="22"/>
        </w:rPr>
      </w:pPr>
      <w:r w:rsidRPr="007574F1">
        <w:rPr>
          <w:rFonts w:ascii="Calibri" w:hAnsi="Calibri" w:cs="Calibri"/>
          <w:color w:val="auto"/>
          <w:sz w:val="22"/>
          <w:szCs w:val="22"/>
        </w:rPr>
        <w:t>A aplicação das sanções realizar-se-á em processo administrativo que assegure o c</w:t>
      </w:r>
      <w:r w:rsidR="00A93C5E" w:rsidRPr="007574F1">
        <w:rPr>
          <w:rFonts w:ascii="Calibri" w:hAnsi="Calibri" w:cs="Calibri"/>
          <w:color w:val="auto"/>
          <w:sz w:val="22"/>
          <w:szCs w:val="22"/>
        </w:rPr>
        <w:t>ontraditório e a ampla defesa a Contratada</w:t>
      </w:r>
      <w:r w:rsidRPr="007574F1">
        <w:rPr>
          <w:rFonts w:ascii="Calibri" w:hAnsi="Calibri" w:cs="Calibri"/>
          <w:color w:val="auto"/>
          <w:sz w:val="22"/>
          <w:szCs w:val="22"/>
        </w:rPr>
        <w:t xml:space="preserve">, observando-se o procedimento previsto no </w:t>
      </w:r>
      <w:r w:rsidRPr="007574F1">
        <w:rPr>
          <w:rFonts w:ascii="Calibri" w:hAnsi="Calibri" w:cs="Calibri"/>
          <w:b/>
          <w:bCs/>
          <w:color w:val="auto"/>
          <w:sz w:val="22"/>
          <w:szCs w:val="22"/>
        </w:rPr>
        <w:t xml:space="preserve">caput </w:t>
      </w:r>
      <w:r w:rsidRPr="007574F1">
        <w:rPr>
          <w:rFonts w:ascii="Calibri" w:hAnsi="Calibri" w:cs="Calibri"/>
          <w:color w:val="auto"/>
          <w:sz w:val="22"/>
          <w:szCs w:val="22"/>
        </w:rPr>
        <w:t xml:space="preserve">e parágrafos do </w:t>
      </w:r>
      <w:hyperlink r:id="rId25" w:anchor="art158" w:history="1">
        <w:r w:rsidRPr="007574F1">
          <w:rPr>
            <w:rStyle w:val="Hyperlink"/>
            <w:rFonts w:ascii="Calibri" w:hAnsi="Calibri" w:cs="Calibri"/>
            <w:color w:val="auto"/>
            <w:sz w:val="22"/>
            <w:szCs w:val="22"/>
          </w:rPr>
          <w:t>art. 158 da Lei nº 14.133, de 2021</w:t>
        </w:r>
      </w:hyperlink>
      <w:r w:rsidRPr="007574F1">
        <w:rPr>
          <w:rFonts w:ascii="Calibri" w:hAnsi="Calibri" w:cs="Calibri"/>
          <w:color w:val="auto"/>
          <w:sz w:val="22"/>
          <w:szCs w:val="22"/>
        </w:rPr>
        <w:t>, para as penalidades de impedimento de licitar e contratar e de declaração de inidoneidade para licitar ou contratar.</w:t>
      </w:r>
    </w:p>
    <w:p w:rsidR="00B23CED" w:rsidRPr="007574F1" w:rsidRDefault="00B23CED" w:rsidP="007815D6">
      <w:pPr>
        <w:pStyle w:val="Nivel2"/>
        <w:numPr>
          <w:ilvl w:val="1"/>
          <w:numId w:val="38"/>
        </w:numPr>
        <w:tabs>
          <w:tab w:val="left" w:pos="142"/>
          <w:tab w:val="left" w:pos="426"/>
        </w:tabs>
        <w:ind w:left="426" w:right="567" w:firstLine="0"/>
        <w:rPr>
          <w:rFonts w:ascii="Calibri" w:hAnsi="Calibri" w:cs="Calibri"/>
          <w:color w:val="auto"/>
          <w:sz w:val="22"/>
          <w:szCs w:val="22"/>
        </w:rPr>
      </w:pPr>
      <w:r w:rsidRPr="007574F1">
        <w:rPr>
          <w:rFonts w:ascii="Calibri" w:hAnsi="Calibri" w:cs="Calibri"/>
          <w:color w:val="auto"/>
          <w:sz w:val="22"/>
          <w:szCs w:val="22"/>
        </w:rPr>
        <w:t>Na aplicação das sanções serão considerados (</w:t>
      </w:r>
      <w:hyperlink r:id="rId26" w:anchor="art156§1" w:history="1">
        <w:r w:rsidRPr="007574F1">
          <w:rPr>
            <w:rStyle w:val="Hyperlink"/>
            <w:rFonts w:ascii="Calibri" w:hAnsi="Calibri" w:cs="Calibri"/>
            <w:color w:val="auto"/>
            <w:sz w:val="22"/>
            <w:szCs w:val="22"/>
          </w:rPr>
          <w:t>art. 156, §1º, da Lei nº 14.133, de 2021</w:t>
        </w:r>
      </w:hyperlink>
      <w:r w:rsidRPr="007574F1">
        <w:rPr>
          <w:rFonts w:ascii="Calibri" w:hAnsi="Calibri" w:cs="Calibri"/>
          <w:color w:val="auto"/>
          <w:sz w:val="22"/>
          <w:szCs w:val="22"/>
        </w:rPr>
        <w:t>):</w:t>
      </w:r>
    </w:p>
    <w:p w:rsidR="00B23CED" w:rsidRPr="007574F1" w:rsidRDefault="00B23CED" w:rsidP="007815D6">
      <w:pPr>
        <w:numPr>
          <w:ilvl w:val="0"/>
          <w:numId w:val="37"/>
        </w:numPr>
        <w:tabs>
          <w:tab w:val="left" w:pos="142"/>
          <w:tab w:val="left" w:pos="426"/>
          <w:tab w:val="left" w:pos="851"/>
        </w:tabs>
        <w:suppressAutoHyphens/>
        <w:spacing w:before="120" w:after="120"/>
        <w:ind w:left="426" w:right="567" w:firstLine="0"/>
        <w:contextualSpacing/>
        <w:jc w:val="both"/>
        <w:rPr>
          <w:rFonts w:eastAsia="Arial" w:cs="Calibri"/>
        </w:rPr>
      </w:pPr>
      <w:proofErr w:type="gramStart"/>
      <w:r w:rsidRPr="007574F1">
        <w:rPr>
          <w:rFonts w:eastAsia="Arial" w:cs="Calibri"/>
        </w:rPr>
        <w:t>a</w:t>
      </w:r>
      <w:proofErr w:type="gramEnd"/>
      <w:r w:rsidRPr="007574F1">
        <w:rPr>
          <w:rFonts w:eastAsia="Arial" w:cs="Calibri"/>
        </w:rPr>
        <w:t xml:space="preserve"> natureza e a gravidade da infração cometida;</w:t>
      </w:r>
    </w:p>
    <w:p w:rsidR="00B23CED" w:rsidRPr="007574F1" w:rsidRDefault="00B23CED" w:rsidP="007815D6">
      <w:pPr>
        <w:numPr>
          <w:ilvl w:val="0"/>
          <w:numId w:val="37"/>
        </w:numPr>
        <w:tabs>
          <w:tab w:val="left" w:pos="142"/>
          <w:tab w:val="left" w:pos="426"/>
          <w:tab w:val="left" w:pos="851"/>
        </w:tabs>
        <w:suppressAutoHyphens/>
        <w:spacing w:before="120" w:after="120"/>
        <w:ind w:left="426" w:right="567" w:firstLine="0"/>
        <w:contextualSpacing/>
        <w:jc w:val="both"/>
        <w:rPr>
          <w:rFonts w:eastAsia="Arial" w:cs="Calibri"/>
        </w:rPr>
      </w:pPr>
      <w:proofErr w:type="gramStart"/>
      <w:r w:rsidRPr="007574F1">
        <w:rPr>
          <w:rFonts w:eastAsia="Arial" w:cs="Calibri"/>
        </w:rPr>
        <w:t>as</w:t>
      </w:r>
      <w:proofErr w:type="gramEnd"/>
      <w:r w:rsidRPr="007574F1">
        <w:rPr>
          <w:rFonts w:eastAsia="Arial" w:cs="Calibri"/>
        </w:rPr>
        <w:t xml:space="preserve"> peculiaridades do caso concreto;</w:t>
      </w:r>
    </w:p>
    <w:p w:rsidR="00B23CED" w:rsidRPr="007574F1" w:rsidRDefault="00B23CED" w:rsidP="007815D6">
      <w:pPr>
        <w:numPr>
          <w:ilvl w:val="0"/>
          <w:numId w:val="37"/>
        </w:numPr>
        <w:tabs>
          <w:tab w:val="left" w:pos="142"/>
          <w:tab w:val="left" w:pos="426"/>
          <w:tab w:val="left" w:pos="851"/>
        </w:tabs>
        <w:suppressAutoHyphens/>
        <w:spacing w:before="120" w:after="120"/>
        <w:ind w:left="426" w:right="567" w:firstLine="0"/>
        <w:contextualSpacing/>
        <w:jc w:val="both"/>
        <w:rPr>
          <w:rFonts w:eastAsia="Arial" w:cs="Calibri"/>
        </w:rPr>
      </w:pPr>
      <w:proofErr w:type="gramStart"/>
      <w:r w:rsidRPr="007574F1">
        <w:rPr>
          <w:rFonts w:eastAsia="Arial" w:cs="Calibri"/>
        </w:rPr>
        <w:t>as</w:t>
      </w:r>
      <w:proofErr w:type="gramEnd"/>
      <w:r w:rsidRPr="007574F1">
        <w:rPr>
          <w:rFonts w:eastAsia="Arial" w:cs="Calibri"/>
        </w:rPr>
        <w:t xml:space="preserve"> circunstâncias agravantes ou atenuantes;</w:t>
      </w:r>
    </w:p>
    <w:p w:rsidR="00B23CED" w:rsidRPr="007574F1" w:rsidRDefault="00B23CED" w:rsidP="007815D6">
      <w:pPr>
        <w:numPr>
          <w:ilvl w:val="0"/>
          <w:numId w:val="37"/>
        </w:numPr>
        <w:tabs>
          <w:tab w:val="left" w:pos="142"/>
          <w:tab w:val="left" w:pos="426"/>
          <w:tab w:val="left" w:pos="851"/>
        </w:tabs>
        <w:suppressAutoHyphens/>
        <w:spacing w:before="120" w:after="120"/>
        <w:ind w:left="426" w:right="567" w:firstLine="0"/>
        <w:contextualSpacing/>
        <w:jc w:val="both"/>
        <w:rPr>
          <w:rFonts w:eastAsia="Arial" w:cs="Calibri"/>
        </w:rPr>
      </w:pPr>
      <w:proofErr w:type="gramStart"/>
      <w:r w:rsidRPr="007574F1">
        <w:rPr>
          <w:rFonts w:eastAsia="Arial" w:cs="Calibri"/>
        </w:rPr>
        <w:t>os</w:t>
      </w:r>
      <w:proofErr w:type="gramEnd"/>
      <w:r w:rsidR="00AD3302" w:rsidRPr="007574F1">
        <w:rPr>
          <w:rFonts w:eastAsia="Arial" w:cs="Calibri"/>
        </w:rPr>
        <w:t xml:space="preserve"> danos que dela provierem para a</w:t>
      </w:r>
      <w:r w:rsidRPr="007574F1">
        <w:rPr>
          <w:rFonts w:eastAsia="Arial" w:cs="Calibri"/>
        </w:rPr>
        <w:t xml:space="preserve"> Contratante;</w:t>
      </w:r>
    </w:p>
    <w:p w:rsidR="00B23CED" w:rsidRPr="007574F1" w:rsidRDefault="00B23CED" w:rsidP="007815D6">
      <w:pPr>
        <w:numPr>
          <w:ilvl w:val="0"/>
          <w:numId w:val="37"/>
        </w:numPr>
        <w:tabs>
          <w:tab w:val="left" w:pos="142"/>
          <w:tab w:val="left" w:pos="426"/>
          <w:tab w:val="left" w:pos="851"/>
        </w:tabs>
        <w:suppressAutoHyphens/>
        <w:spacing w:before="120" w:after="120"/>
        <w:ind w:left="426" w:right="567" w:firstLine="0"/>
        <w:contextualSpacing/>
        <w:jc w:val="both"/>
        <w:rPr>
          <w:rFonts w:eastAsia="Arial" w:cs="Calibri"/>
        </w:rPr>
      </w:pPr>
      <w:proofErr w:type="gramStart"/>
      <w:r w:rsidRPr="007574F1">
        <w:rPr>
          <w:rFonts w:eastAsia="Arial" w:cs="Calibri"/>
        </w:rPr>
        <w:t>a</w:t>
      </w:r>
      <w:proofErr w:type="gramEnd"/>
      <w:r w:rsidRPr="007574F1">
        <w:rPr>
          <w:rFonts w:eastAsia="Arial" w:cs="Calibri"/>
        </w:rPr>
        <w:t xml:space="preserve"> implantação ou o aperfeiçoamento de programa de integridade, conforme normas e orientações dos órgãos de controle.</w:t>
      </w:r>
    </w:p>
    <w:p w:rsidR="00B23CED" w:rsidRPr="007574F1" w:rsidRDefault="00B23CED" w:rsidP="007815D6">
      <w:pPr>
        <w:pStyle w:val="Nivel2"/>
        <w:numPr>
          <w:ilvl w:val="1"/>
          <w:numId w:val="38"/>
        </w:numPr>
        <w:tabs>
          <w:tab w:val="left" w:pos="142"/>
          <w:tab w:val="left" w:pos="426"/>
        </w:tabs>
        <w:ind w:left="426" w:right="567" w:firstLine="0"/>
        <w:rPr>
          <w:rFonts w:ascii="Calibri" w:hAnsi="Calibri" w:cs="Calibri"/>
          <w:color w:val="auto"/>
          <w:sz w:val="22"/>
          <w:szCs w:val="22"/>
        </w:rPr>
      </w:pPr>
      <w:r w:rsidRPr="007574F1">
        <w:rPr>
          <w:rFonts w:ascii="Calibri" w:hAnsi="Calibri" w:cs="Calibri"/>
          <w:color w:val="auto"/>
          <w:sz w:val="22"/>
          <w:szCs w:val="22"/>
        </w:rPr>
        <w:t xml:space="preserve">Os atos previstos como infrações administrativas na </w:t>
      </w:r>
      <w:hyperlink r:id="rId27" w:history="1">
        <w:r w:rsidRPr="007574F1">
          <w:rPr>
            <w:rStyle w:val="Hyperlink"/>
            <w:rFonts w:ascii="Calibri" w:hAnsi="Calibri" w:cs="Calibri"/>
            <w:color w:val="auto"/>
            <w:sz w:val="22"/>
            <w:szCs w:val="22"/>
          </w:rPr>
          <w:t>Lei nº 14.133, de 2021</w:t>
        </w:r>
      </w:hyperlink>
      <w:r w:rsidRPr="007574F1">
        <w:rPr>
          <w:rFonts w:ascii="Calibri" w:hAnsi="Calibri" w:cs="Calibri"/>
          <w:color w:val="auto"/>
          <w:sz w:val="22"/>
          <w:szCs w:val="22"/>
        </w:rPr>
        <w:t xml:space="preserve">, ou em outras leis de licitações e contratos da Administração Pública que também sejam tipificados como atos lesivos na </w:t>
      </w:r>
      <w:hyperlink r:id="rId28" w:history="1">
        <w:r w:rsidRPr="007574F1">
          <w:rPr>
            <w:rStyle w:val="Hyperlink"/>
            <w:rFonts w:ascii="Calibri" w:hAnsi="Calibri" w:cs="Calibri"/>
            <w:color w:val="auto"/>
            <w:sz w:val="22"/>
            <w:szCs w:val="22"/>
          </w:rPr>
          <w:t>Lei nº 12.846, de 2013</w:t>
        </w:r>
      </w:hyperlink>
      <w:r w:rsidRPr="007574F1">
        <w:rPr>
          <w:rFonts w:ascii="Calibri" w:hAnsi="Calibri" w:cs="Calibri"/>
          <w:color w:val="auto"/>
          <w:sz w:val="22"/>
          <w:szCs w:val="22"/>
        </w:rPr>
        <w:t>, serão apurados e julgados conjuntamente, nos mesmos</w:t>
      </w:r>
      <w:r w:rsidRPr="00301388">
        <w:rPr>
          <w:rFonts w:ascii="Calibri" w:hAnsi="Calibri" w:cs="Calibri"/>
          <w:color w:val="auto"/>
          <w:sz w:val="22"/>
          <w:szCs w:val="22"/>
        </w:rPr>
        <w:t xml:space="preserve"> </w:t>
      </w:r>
      <w:r w:rsidRPr="007574F1">
        <w:rPr>
          <w:rFonts w:ascii="Calibri" w:hAnsi="Calibri" w:cs="Calibri"/>
          <w:color w:val="auto"/>
          <w:sz w:val="22"/>
          <w:szCs w:val="22"/>
        </w:rPr>
        <w:t>autos, observados o rito procedimental e autoridade competente definidos na referida Lei (</w:t>
      </w:r>
      <w:hyperlink r:id="rId29" w:history="1">
        <w:r w:rsidRPr="007574F1">
          <w:rPr>
            <w:rStyle w:val="Hyperlink"/>
            <w:rFonts w:ascii="Calibri" w:hAnsi="Calibri" w:cs="Calibri"/>
            <w:color w:val="auto"/>
            <w:sz w:val="22"/>
            <w:szCs w:val="22"/>
          </w:rPr>
          <w:t>art. 159</w:t>
        </w:r>
      </w:hyperlink>
      <w:r w:rsidRPr="007574F1">
        <w:rPr>
          <w:rFonts w:ascii="Calibri" w:hAnsi="Calibri" w:cs="Calibri"/>
          <w:color w:val="auto"/>
          <w:sz w:val="22"/>
          <w:szCs w:val="22"/>
        </w:rPr>
        <w:t>).</w:t>
      </w:r>
    </w:p>
    <w:p w:rsidR="00B23CED" w:rsidRPr="007574F1" w:rsidRDefault="00B23CED" w:rsidP="007815D6">
      <w:pPr>
        <w:pStyle w:val="Nivel2"/>
        <w:numPr>
          <w:ilvl w:val="1"/>
          <w:numId w:val="38"/>
        </w:numPr>
        <w:tabs>
          <w:tab w:val="left" w:pos="142"/>
          <w:tab w:val="left" w:pos="426"/>
        </w:tabs>
        <w:ind w:left="426" w:right="567" w:firstLine="0"/>
        <w:rPr>
          <w:rFonts w:ascii="Calibri" w:hAnsi="Calibri" w:cs="Calibri"/>
          <w:iCs/>
          <w:color w:val="auto"/>
          <w:sz w:val="22"/>
          <w:szCs w:val="22"/>
        </w:rPr>
      </w:pPr>
      <w:r w:rsidRPr="007574F1">
        <w:rPr>
          <w:rFonts w:ascii="Calibri" w:hAnsi="Calibri" w:cs="Calibri"/>
          <w:color w:val="auto"/>
          <w:sz w:val="22"/>
          <w:szCs w:val="22"/>
        </w:rPr>
        <w:t xml:space="preserve">A personalidade jurídica </w:t>
      </w:r>
      <w:r w:rsidR="00DF06D5" w:rsidRPr="007574F1">
        <w:rPr>
          <w:rFonts w:ascii="Calibri" w:hAnsi="Calibri" w:cs="Calibri"/>
          <w:color w:val="auto"/>
          <w:sz w:val="22"/>
          <w:szCs w:val="22"/>
        </w:rPr>
        <w:t>da Contratada</w:t>
      </w:r>
      <w:r w:rsidRPr="007574F1">
        <w:rPr>
          <w:rFonts w:ascii="Calibri" w:hAnsi="Calibri" w:cs="Calibri"/>
          <w:color w:val="auto"/>
          <w:sz w:val="22"/>
          <w:szCs w:val="22"/>
        </w:rPr>
        <w:t xml:space="preserve">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w:t>
      </w:r>
      <w:r w:rsidR="00DF06D5" w:rsidRPr="007574F1">
        <w:rPr>
          <w:rFonts w:ascii="Calibri" w:hAnsi="Calibri" w:cs="Calibri"/>
          <w:color w:val="auto"/>
          <w:sz w:val="22"/>
          <w:szCs w:val="22"/>
        </w:rPr>
        <w:t>le, de fato ou de direito, com a Contratada</w:t>
      </w:r>
      <w:r w:rsidRPr="007574F1">
        <w:rPr>
          <w:rFonts w:ascii="Calibri" w:hAnsi="Calibri" w:cs="Calibri"/>
          <w:color w:val="auto"/>
          <w:sz w:val="22"/>
          <w:szCs w:val="22"/>
        </w:rPr>
        <w:t>, observados, em todos os casos, o contraditório, a ampla defesa e a obrigatoriedade de análise jurídica prévia (</w:t>
      </w:r>
      <w:hyperlink r:id="rId30" w:anchor="art160" w:history="1">
        <w:r w:rsidRPr="007574F1">
          <w:rPr>
            <w:rStyle w:val="Hyperlink"/>
            <w:rFonts w:ascii="Calibri" w:hAnsi="Calibri" w:cs="Calibri"/>
            <w:color w:val="auto"/>
            <w:sz w:val="22"/>
            <w:szCs w:val="22"/>
          </w:rPr>
          <w:t>art. 160, da Lei nº 14.133, de 2021</w:t>
        </w:r>
      </w:hyperlink>
      <w:r w:rsidRPr="007574F1">
        <w:rPr>
          <w:rFonts w:ascii="Calibri" w:hAnsi="Calibri" w:cs="Calibri"/>
          <w:color w:val="auto"/>
          <w:sz w:val="22"/>
          <w:szCs w:val="22"/>
        </w:rPr>
        <w:t>).</w:t>
      </w:r>
    </w:p>
    <w:p w:rsidR="00B23CED" w:rsidRPr="007574F1" w:rsidRDefault="00991C0A" w:rsidP="007815D6">
      <w:pPr>
        <w:pStyle w:val="Nivel2"/>
        <w:numPr>
          <w:ilvl w:val="1"/>
          <w:numId w:val="38"/>
        </w:numPr>
        <w:tabs>
          <w:tab w:val="left" w:pos="142"/>
          <w:tab w:val="left" w:pos="426"/>
        </w:tabs>
        <w:ind w:left="426" w:right="567" w:firstLine="0"/>
        <w:rPr>
          <w:rFonts w:ascii="Calibri" w:hAnsi="Calibri" w:cs="Calibri"/>
          <w:iCs/>
          <w:color w:val="auto"/>
          <w:sz w:val="22"/>
          <w:szCs w:val="22"/>
        </w:rPr>
      </w:pPr>
      <w:r w:rsidRPr="007574F1">
        <w:rPr>
          <w:rFonts w:ascii="Calibri" w:hAnsi="Calibri" w:cs="Calibri"/>
          <w:color w:val="auto"/>
          <w:sz w:val="22"/>
          <w:szCs w:val="22"/>
        </w:rPr>
        <w:t xml:space="preserve"> A</w:t>
      </w:r>
      <w:r w:rsidR="00B23CED" w:rsidRPr="007574F1">
        <w:rPr>
          <w:rFonts w:ascii="Calibri" w:hAnsi="Calibri" w:cs="Calibri"/>
          <w:color w:val="auto"/>
          <w:sz w:val="22"/>
          <w:szCs w:val="22"/>
        </w:rPr>
        <w:t xml:space="preserve">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00B23CED" w:rsidRPr="007574F1">
        <w:rPr>
          <w:rFonts w:ascii="Calibri" w:hAnsi="Calibri" w:cs="Calibri"/>
          <w:color w:val="auto"/>
          <w:sz w:val="22"/>
          <w:szCs w:val="22"/>
        </w:rPr>
        <w:t>Ceis</w:t>
      </w:r>
      <w:proofErr w:type="spellEnd"/>
      <w:r w:rsidR="00B23CED" w:rsidRPr="007574F1">
        <w:rPr>
          <w:rFonts w:ascii="Calibri" w:hAnsi="Calibri" w:cs="Calibri"/>
          <w:color w:val="auto"/>
          <w:sz w:val="22"/>
          <w:szCs w:val="22"/>
        </w:rPr>
        <w:t>) e no Cadastro Nacional de Empresas Punidas (</w:t>
      </w:r>
      <w:proofErr w:type="spellStart"/>
      <w:r w:rsidR="00B23CED" w:rsidRPr="007574F1">
        <w:rPr>
          <w:rFonts w:ascii="Calibri" w:hAnsi="Calibri" w:cs="Calibri"/>
          <w:color w:val="auto"/>
          <w:sz w:val="22"/>
          <w:szCs w:val="22"/>
        </w:rPr>
        <w:t>Cnep</w:t>
      </w:r>
      <w:proofErr w:type="spellEnd"/>
      <w:r w:rsidR="00B23CED" w:rsidRPr="007574F1">
        <w:rPr>
          <w:rFonts w:ascii="Calibri" w:hAnsi="Calibri" w:cs="Calibri"/>
          <w:color w:val="auto"/>
          <w:sz w:val="22"/>
          <w:szCs w:val="22"/>
        </w:rPr>
        <w:t>), instituídos no âmbito do Poder Executivo Federal. (</w:t>
      </w:r>
      <w:hyperlink r:id="rId31" w:anchor="art161" w:history="1">
        <w:r w:rsidR="00B23CED" w:rsidRPr="007574F1">
          <w:rPr>
            <w:rStyle w:val="Hyperlink"/>
            <w:rFonts w:ascii="Calibri" w:hAnsi="Calibri" w:cs="Calibri"/>
            <w:color w:val="auto"/>
            <w:sz w:val="22"/>
            <w:szCs w:val="22"/>
          </w:rPr>
          <w:t>Art. 161, da Lei nº 14.133, de 2021</w:t>
        </w:r>
      </w:hyperlink>
      <w:r w:rsidR="00B23CED" w:rsidRPr="007574F1">
        <w:rPr>
          <w:rFonts w:ascii="Calibri" w:hAnsi="Calibri" w:cs="Calibri"/>
          <w:color w:val="auto"/>
          <w:sz w:val="22"/>
          <w:szCs w:val="22"/>
        </w:rPr>
        <w:t>).</w:t>
      </w:r>
    </w:p>
    <w:p w:rsidR="00B23CED" w:rsidRPr="007574F1" w:rsidRDefault="00B23CED" w:rsidP="007815D6">
      <w:pPr>
        <w:pStyle w:val="Nivel2"/>
        <w:numPr>
          <w:ilvl w:val="1"/>
          <w:numId w:val="38"/>
        </w:numPr>
        <w:tabs>
          <w:tab w:val="left" w:pos="142"/>
          <w:tab w:val="left" w:pos="426"/>
        </w:tabs>
        <w:ind w:left="426" w:right="567" w:firstLine="0"/>
        <w:rPr>
          <w:rFonts w:ascii="Calibri" w:hAnsi="Calibri" w:cs="Calibri"/>
          <w:iCs/>
          <w:color w:val="auto"/>
          <w:sz w:val="22"/>
          <w:szCs w:val="22"/>
        </w:rPr>
      </w:pPr>
      <w:r w:rsidRPr="007574F1">
        <w:rPr>
          <w:rFonts w:ascii="Calibri" w:hAnsi="Calibri" w:cs="Calibri"/>
          <w:color w:val="auto"/>
          <w:sz w:val="22"/>
          <w:szCs w:val="22"/>
        </w:rPr>
        <w:t xml:space="preserve">As sanções de impedimento de licitar e contratar e declaração de inidoneidade para licitar ou contratar são passíveis de reabilitação na forma do </w:t>
      </w:r>
      <w:hyperlink r:id="rId32" w:anchor="163" w:history="1">
        <w:r w:rsidRPr="007574F1">
          <w:rPr>
            <w:rStyle w:val="Hyperlink"/>
            <w:rFonts w:ascii="Calibri" w:hAnsi="Calibri" w:cs="Calibri"/>
            <w:color w:val="auto"/>
            <w:sz w:val="22"/>
            <w:szCs w:val="22"/>
          </w:rPr>
          <w:t>art. 163 da Lei nº 14.133/21</w:t>
        </w:r>
      </w:hyperlink>
      <w:r w:rsidRPr="007574F1">
        <w:rPr>
          <w:rFonts w:ascii="Calibri" w:hAnsi="Calibri" w:cs="Calibri"/>
          <w:color w:val="auto"/>
          <w:sz w:val="22"/>
          <w:szCs w:val="22"/>
        </w:rPr>
        <w:t>.</w:t>
      </w:r>
    </w:p>
    <w:p w:rsidR="00B40CAD" w:rsidRPr="007574F1" w:rsidRDefault="009B2030" w:rsidP="007815D6">
      <w:pPr>
        <w:pStyle w:val="Nivel01"/>
        <w:tabs>
          <w:tab w:val="clear" w:pos="360"/>
          <w:tab w:val="left" w:pos="142"/>
          <w:tab w:val="left" w:pos="426"/>
        </w:tabs>
        <w:spacing w:before="120" w:after="120" w:line="276" w:lineRule="auto"/>
        <w:ind w:left="426" w:right="567"/>
        <w:contextualSpacing/>
        <w:rPr>
          <w:rFonts w:ascii="Calibri" w:hAnsi="Calibri" w:cs="Calibri"/>
          <w:sz w:val="22"/>
          <w:szCs w:val="22"/>
        </w:rPr>
      </w:pPr>
      <w:r w:rsidRPr="007574F1">
        <w:rPr>
          <w:rFonts w:ascii="Calibri" w:hAnsi="Calibri" w:cs="Calibri"/>
          <w:sz w:val="22"/>
          <w:szCs w:val="22"/>
        </w:rPr>
        <w:t>CLÁUSULA DÉCIMA QUARTA – DA EXTINÇÃO CONTRATUAL (</w:t>
      </w:r>
      <w:hyperlink r:id="rId33" w:anchor="art92" w:history="1">
        <w:r w:rsidRPr="007574F1">
          <w:rPr>
            <w:rStyle w:val="Hyperlink"/>
            <w:rFonts w:ascii="Calibri" w:hAnsi="Calibri" w:cs="Calibri"/>
            <w:color w:val="000000"/>
            <w:sz w:val="22"/>
            <w:szCs w:val="22"/>
          </w:rPr>
          <w:t>art. 92, XIX</w:t>
        </w:r>
      </w:hyperlink>
      <w:r w:rsidRPr="007574F1">
        <w:rPr>
          <w:rFonts w:ascii="Calibri" w:hAnsi="Calibri" w:cs="Calibri"/>
          <w:sz w:val="22"/>
          <w:szCs w:val="22"/>
        </w:rPr>
        <w:t>)</w:t>
      </w:r>
    </w:p>
    <w:p w:rsidR="00B40CAD" w:rsidRPr="007574F1" w:rsidRDefault="009B2030" w:rsidP="007815D6">
      <w:pPr>
        <w:pStyle w:val="Nivel2"/>
        <w:tabs>
          <w:tab w:val="left" w:pos="426"/>
          <w:tab w:val="left" w:pos="567"/>
        </w:tabs>
        <w:ind w:left="426" w:right="567"/>
        <w:contextualSpacing/>
        <w:rPr>
          <w:rFonts w:ascii="Calibri" w:hAnsi="Calibri" w:cs="Calibri"/>
          <w:i/>
          <w:sz w:val="22"/>
          <w:szCs w:val="22"/>
        </w:rPr>
      </w:pPr>
      <w:r w:rsidRPr="007574F1">
        <w:rPr>
          <w:rFonts w:ascii="Calibri" w:hAnsi="Calibri" w:cs="Calibri"/>
          <w:sz w:val="22"/>
          <w:szCs w:val="22"/>
        </w:rPr>
        <w:t>O contrato será extinto quando cumpridas as obrigações de ambas as partes, ainda que isso ocorra antes do prazo estipulado para tanto.</w:t>
      </w:r>
    </w:p>
    <w:p w:rsidR="00B40CAD" w:rsidRPr="007574F1" w:rsidRDefault="009B2030" w:rsidP="007815D6">
      <w:pPr>
        <w:pStyle w:val="Nivel3"/>
        <w:tabs>
          <w:tab w:val="left" w:pos="426"/>
          <w:tab w:val="left" w:pos="567"/>
        </w:tabs>
        <w:ind w:left="426" w:right="567"/>
        <w:contextualSpacing/>
        <w:rPr>
          <w:rFonts w:ascii="Calibri" w:hAnsi="Calibri" w:cs="Calibri"/>
          <w:i/>
          <w:sz w:val="22"/>
          <w:szCs w:val="22"/>
        </w:rPr>
      </w:pPr>
      <w:r w:rsidRPr="007574F1">
        <w:rPr>
          <w:rFonts w:ascii="Calibri" w:hAnsi="Calibri" w:cs="Calibri"/>
          <w:sz w:val="22"/>
          <w:szCs w:val="22"/>
        </w:rPr>
        <w:t>Quando a não conclusão do contrato referida no it</w:t>
      </w:r>
      <w:r w:rsidR="0072201E" w:rsidRPr="007574F1">
        <w:rPr>
          <w:rFonts w:ascii="Calibri" w:hAnsi="Calibri" w:cs="Calibri"/>
          <w:sz w:val="22"/>
          <w:szCs w:val="22"/>
        </w:rPr>
        <w:t>em anterior decorrer de culpa da contratada</w:t>
      </w:r>
      <w:r w:rsidRPr="007574F1">
        <w:rPr>
          <w:rFonts w:ascii="Calibri" w:hAnsi="Calibri" w:cs="Calibri"/>
          <w:sz w:val="22"/>
          <w:szCs w:val="22"/>
        </w:rPr>
        <w:t>:</w:t>
      </w:r>
    </w:p>
    <w:p w:rsidR="00B40CAD" w:rsidRPr="007574F1" w:rsidRDefault="009B2030" w:rsidP="007815D6">
      <w:pPr>
        <w:pStyle w:val="PargrafodaLista"/>
        <w:numPr>
          <w:ilvl w:val="0"/>
          <w:numId w:val="4"/>
        </w:numPr>
        <w:tabs>
          <w:tab w:val="left" w:pos="142"/>
          <w:tab w:val="left" w:pos="426"/>
          <w:tab w:val="left" w:pos="567"/>
          <w:tab w:val="left" w:pos="1134"/>
        </w:tabs>
        <w:spacing w:before="120" w:after="120"/>
        <w:ind w:left="426" w:right="567" w:firstLine="0"/>
        <w:jc w:val="both"/>
        <w:rPr>
          <w:rFonts w:eastAsia="Arial" w:cs="Calibri"/>
          <w:iCs/>
        </w:rPr>
      </w:pPr>
      <w:proofErr w:type="gramStart"/>
      <w:r w:rsidRPr="007574F1">
        <w:rPr>
          <w:rFonts w:eastAsia="Arial" w:cs="Calibri"/>
          <w:iCs/>
        </w:rPr>
        <w:t>ficará</w:t>
      </w:r>
      <w:proofErr w:type="gramEnd"/>
      <w:r w:rsidRPr="007574F1">
        <w:rPr>
          <w:rFonts w:eastAsia="Arial" w:cs="Calibri"/>
          <w:iCs/>
        </w:rPr>
        <w:t xml:space="preserve"> ele constituído em mora, sendo-lhe aplicáveis as respectivas sanções administrativas; e  </w:t>
      </w:r>
    </w:p>
    <w:p w:rsidR="00B40CAD" w:rsidRPr="007574F1" w:rsidRDefault="009B2030" w:rsidP="007815D6">
      <w:pPr>
        <w:pStyle w:val="PargrafodaLista"/>
        <w:numPr>
          <w:ilvl w:val="0"/>
          <w:numId w:val="4"/>
        </w:numPr>
        <w:tabs>
          <w:tab w:val="left" w:pos="142"/>
          <w:tab w:val="left" w:pos="426"/>
          <w:tab w:val="left" w:pos="567"/>
          <w:tab w:val="left" w:pos="1134"/>
        </w:tabs>
        <w:spacing w:before="120" w:after="120"/>
        <w:ind w:left="426" w:right="567" w:firstLine="0"/>
        <w:jc w:val="both"/>
        <w:rPr>
          <w:rFonts w:eastAsia="Arial" w:cs="Calibri"/>
          <w:iCs/>
        </w:rPr>
      </w:pPr>
      <w:proofErr w:type="gramStart"/>
      <w:r w:rsidRPr="007574F1">
        <w:rPr>
          <w:rFonts w:eastAsia="Arial" w:cs="Calibri"/>
          <w:iCs/>
        </w:rPr>
        <w:t>poderá</w:t>
      </w:r>
      <w:proofErr w:type="gramEnd"/>
      <w:r w:rsidRPr="007574F1">
        <w:rPr>
          <w:rFonts w:eastAsia="Arial" w:cs="Calibri"/>
          <w:iCs/>
        </w:rPr>
        <w:t xml:space="preserve"> a Administração optar pela extinção do contrato e, nesse caso, adotará as medidas admitidas em lei para a continuidade da execução contratual.</w:t>
      </w:r>
    </w:p>
    <w:p w:rsidR="00B40CAD" w:rsidRPr="007574F1" w:rsidRDefault="009B2030" w:rsidP="007815D6">
      <w:pPr>
        <w:pStyle w:val="Nivel2"/>
        <w:tabs>
          <w:tab w:val="left" w:pos="142"/>
          <w:tab w:val="left" w:pos="426"/>
          <w:tab w:val="left" w:pos="567"/>
        </w:tabs>
        <w:ind w:left="426" w:right="567"/>
        <w:contextualSpacing/>
        <w:rPr>
          <w:rFonts w:ascii="Calibri" w:hAnsi="Calibri" w:cs="Calibri"/>
          <w:sz w:val="22"/>
          <w:szCs w:val="22"/>
        </w:rPr>
      </w:pPr>
      <w:r w:rsidRPr="007574F1">
        <w:rPr>
          <w:rFonts w:ascii="Calibri" w:hAnsi="Calibri" w:cs="Calibri"/>
          <w:sz w:val="22"/>
          <w:szCs w:val="22"/>
        </w:rPr>
        <w:t xml:space="preserve">O contrato poderá ser extinto antes de cumpridas as obrigações nele estipuladas, ou antes do prazo nele fixado, por algum dos motivos previstos no </w:t>
      </w:r>
      <w:hyperlink r:id="rId34" w:anchor="art137" w:history="1">
        <w:r w:rsidRPr="007574F1">
          <w:rPr>
            <w:rStyle w:val="Hyperlink"/>
            <w:rFonts w:ascii="Calibri" w:hAnsi="Calibri" w:cs="Calibri"/>
            <w:color w:val="000000"/>
            <w:sz w:val="22"/>
            <w:szCs w:val="22"/>
          </w:rPr>
          <w:t>artigo 137 da Lei nº 14.133/21</w:t>
        </w:r>
      </w:hyperlink>
      <w:r w:rsidRPr="007574F1">
        <w:rPr>
          <w:rFonts w:ascii="Calibri" w:hAnsi="Calibri" w:cs="Calibri"/>
          <w:sz w:val="22"/>
          <w:szCs w:val="22"/>
        </w:rPr>
        <w:t>, bem como amigavelmente, assegurados o contraditório e a ampla defesa.</w:t>
      </w:r>
    </w:p>
    <w:p w:rsidR="00B40CAD" w:rsidRPr="007574F1" w:rsidRDefault="009B2030" w:rsidP="007815D6">
      <w:pPr>
        <w:pStyle w:val="Nivel3"/>
        <w:tabs>
          <w:tab w:val="left" w:pos="142"/>
          <w:tab w:val="left" w:pos="426"/>
          <w:tab w:val="left" w:pos="567"/>
        </w:tabs>
        <w:ind w:left="426" w:right="567"/>
        <w:contextualSpacing/>
        <w:rPr>
          <w:rFonts w:ascii="Calibri" w:hAnsi="Calibri" w:cs="Calibri"/>
          <w:sz w:val="22"/>
          <w:szCs w:val="22"/>
        </w:rPr>
      </w:pPr>
      <w:r w:rsidRPr="007574F1">
        <w:rPr>
          <w:rFonts w:ascii="Calibri" w:hAnsi="Calibri" w:cs="Calibri"/>
          <w:sz w:val="22"/>
          <w:szCs w:val="22"/>
        </w:rPr>
        <w:t xml:space="preserve">Nesta hipótese, aplicam-se também os </w:t>
      </w:r>
      <w:hyperlink r:id="rId35" w:anchor="art138" w:history="1">
        <w:r w:rsidRPr="007574F1">
          <w:rPr>
            <w:rStyle w:val="Hyperlink"/>
            <w:rFonts w:ascii="Calibri" w:hAnsi="Calibri" w:cs="Calibri"/>
            <w:color w:val="000000"/>
            <w:sz w:val="22"/>
            <w:szCs w:val="22"/>
          </w:rPr>
          <w:t>artigos 138 e 139 da mesma Lei</w:t>
        </w:r>
      </w:hyperlink>
      <w:r w:rsidRPr="007574F1">
        <w:rPr>
          <w:rFonts w:ascii="Calibri" w:hAnsi="Calibri" w:cs="Calibri"/>
          <w:sz w:val="22"/>
          <w:szCs w:val="22"/>
        </w:rPr>
        <w:t>.</w:t>
      </w:r>
    </w:p>
    <w:p w:rsidR="00B40CAD" w:rsidRPr="007574F1" w:rsidRDefault="009B2030" w:rsidP="007815D6">
      <w:pPr>
        <w:pStyle w:val="Nivel3"/>
        <w:tabs>
          <w:tab w:val="left" w:pos="142"/>
          <w:tab w:val="left" w:pos="426"/>
          <w:tab w:val="left" w:pos="567"/>
        </w:tabs>
        <w:ind w:left="426" w:right="567"/>
        <w:contextualSpacing/>
        <w:rPr>
          <w:rFonts w:ascii="Calibri" w:hAnsi="Calibri" w:cs="Calibri"/>
          <w:sz w:val="22"/>
          <w:szCs w:val="22"/>
        </w:rPr>
      </w:pPr>
      <w:r w:rsidRPr="007574F1">
        <w:rPr>
          <w:rFonts w:ascii="Calibri" w:hAnsi="Calibri" w:cs="Calibri"/>
          <w:sz w:val="22"/>
          <w:szCs w:val="22"/>
        </w:rPr>
        <w:t>A alteração social ou a modificação da finalidade ou da estrutura da empresa não ensejará a extinção se não restringir sua capacidade de concluir o contrato.</w:t>
      </w:r>
    </w:p>
    <w:p w:rsidR="00B40CAD" w:rsidRPr="007574F1" w:rsidRDefault="009B2030" w:rsidP="007815D6">
      <w:pPr>
        <w:pStyle w:val="Nivel4"/>
        <w:tabs>
          <w:tab w:val="clear" w:pos="360"/>
          <w:tab w:val="left" w:pos="142"/>
          <w:tab w:val="left" w:pos="426"/>
          <w:tab w:val="left" w:pos="567"/>
          <w:tab w:val="left" w:pos="1418"/>
          <w:tab w:val="left" w:pos="1701"/>
        </w:tabs>
        <w:ind w:left="426" w:right="567"/>
        <w:contextualSpacing/>
        <w:rPr>
          <w:rFonts w:ascii="Calibri" w:hAnsi="Calibri" w:cs="Calibri"/>
          <w:sz w:val="22"/>
          <w:szCs w:val="22"/>
        </w:rPr>
      </w:pPr>
      <w:r w:rsidRPr="007574F1">
        <w:rPr>
          <w:rFonts w:ascii="Calibri" w:hAnsi="Calibri" w:cs="Calibri"/>
          <w:sz w:val="22"/>
          <w:szCs w:val="22"/>
        </w:rPr>
        <w:t>Se a operação implicar mudança da pessoa jurídica contratada, deverá ser formalizado termo aditivo para alteração subjetiva.</w:t>
      </w:r>
    </w:p>
    <w:p w:rsidR="00B40CAD" w:rsidRPr="007574F1" w:rsidRDefault="009B2030" w:rsidP="007815D6">
      <w:pPr>
        <w:pStyle w:val="Nivel2"/>
        <w:tabs>
          <w:tab w:val="left" w:pos="142"/>
          <w:tab w:val="left" w:pos="426"/>
          <w:tab w:val="left" w:pos="567"/>
        </w:tabs>
        <w:ind w:left="426" w:right="567"/>
        <w:contextualSpacing/>
        <w:rPr>
          <w:rFonts w:ascii="Calibri" w:hAnsi="Calibri" w:cs="Calibri"/>
          <w:sz w:val="22"/>
          <w:szCs w:val="22"/>
        </w:rPr>
      </w:pPr>
      <w:r w:rsidRPr="007574F1">
        <w:rPr>
          <w:rFonts w:ascii="Calibri" w:hAnsi="Calibri" w:cs="Calibri"/>
          <w:sz w:val="22"/>
          <w:szCs w:val="22"/>
        </w:rPr>
        <w:t>O termo de extinção, sempre que possível, será precedido:</w:t>
      </w:r>
    </w:p>
    <w:p w:rsidR="00B40CAD" w:rsidRPr="007574F1" w:rsidRDefault="009B2030" w:rsidP="007815D6">
      <w:pPr>
        <w:pStyle w:val="Nivel3"/>
        <w:tabs>
          <w:tab w:val="left" w:pos="142"/>
          <w:tab w:val="left" w:pos="426"/>
          <w:tab w:val="left" w:pos="567"/>
        </w:tabs>
        <w:ind w:left="426" w:right="567"/>
        <w:contextualSpacing/>
        <w:rPr>
          <w:rFonts w:ascii="Calibri" w:hAnsi="Calibri" w:cs="Calibri"/>
          <w:sz w:val="22"/>
          <w:szCs w:val="22"/>
        </w:rPr>
      </w:pPr>
      <w:r w:rsidRPr="007574F1">
        <w:rPr>
          <w:rFonts w:ascii="Calibri" w:hAnsi="Calibri" w:cs="Calibri"/>
          <w:sz w:val="22"/>
          <w:szCs w:val="22"/>
        </w:rPr>
        <w:t>Balanço dos eventos contratuais já cumpridos ou parcialmente cumpridos;</w:t>
      </w:r>
    </w:p>
    <w:p w:rsidR="00B40CAD" w:rsidRPr="007574F1" w:rsidRDefault="009B2030" w:rsidP="007815D6">
      <w:pPr>
        <w:pStyle w:val="Nivel3"/>
        <w:tabs>
          <w:tab w:val="left" w:pos="142"/>
          <w:tab w:val="left" w:pos="426"/>
          <w:tab w:val="left" w:pos="567"/>
        </w:tabs>
        <w:ind w:left="426" w:right="567"/>
        <w:contextualSpacing/>
        <w:rPr>
          <w:rFonts w:ascii="Calibri" w:hAnsi="Calibri" w:cs="Calibri"/>
          <w:sz w:val="22"/>
          <w:szCs w:val="22"/>
        </w:rPr>
      </w:pPr>
      <w:r w:rsidRPr="007574F1">
        <w:rPr>
          <w:rFonts w:ascii="Calibri" w:hAnsi="Calibri" w:cs="Calibri"/>
          <w:sz w:val="22"/>
          <w:szCs w:val="22"/>
        </w:rPr>
        <w:t>Relação dos pagamentos já efetuados e ainda devidos;</w:t>
      </w:r>
    </w:p>
    <w:p w:rsidR="00B40CAD" w:rsidRPr="007574F1" w:rsidRDefault="009B2030" w:rsidP="007815D6">
      <w:pPr>
        <w:pStyle w:val="Nivel3"/>
        <w:tabs>
          <w:tab w:val="left" w:pos="142"/>
          <w:tab w:val="left" w:pos="426"/>
          <w:tab w:val="left" w:pos="567"/>
        </w:tabs>
        <w:ind w:left="426" w:right="567"/>
        <w:contextualSpacing/>
        <w:rPr>
          <w:rFonts w:ascii="Calibri" w:hAnsi="Calibri" w:cs="Calibri"/>
          <w:sz w:val="22"/>
          <w:szCs w:val="22"/>
        </w:rPr>
      </w:pPr>
      <w:r w:rsidRPr="007574F1">
        <w:rPr>
          <w:rFonts w:ascii="Calibri" w:hAnsi="Calibri" w:cs="Calibri"/>
          <w:sz w:val="22"/>
          <w:szCs w:val="22"/>
        </w:rPr>
        <w:t>Indenizações e multas.</w:t>
      </w:r>
    </w:p>
    <w:p w:rsidR="00B40CAD" w:rsidRPr="001C0387" w:rsidRDefault="009B2030" w:rsidP="007815D6">
      <w:pPr>
        <w:pStyle w:val="Nivel2"/>
        <w:tabs>
          <w:tab w:val="left" w:pos="142"/>
          <w:tab w:val="left" w:pos="426"/>
          <w:tab w:val="left" w:pos="567"/>
        </w:tabs>
        <w:ind w:left="426" w:right="567"/>
        <w:contextualSpacing/>
        <w:rPr>
          <w:rFonts w:ascii="Calibri" w:hAnsi="Calibri" w:cs="Calibri"/>
          <w:sz w:val="22"/>
          <w:szCs w:val="22"/>
        </w:rPr>
      </w:pPr>
      <w:r w:rsidRPr="001C0387">
        <w:rPr>
          <w:rFonts w:ascii="Calibri" w:hAnsi="Calibri" w:cs="Calibri"/>
          <w:sz w:val="22"/>
          <w:szCs w:val="22"/>
        </w:rPr>
        <w:t>O contrato poderá se</w:t>
      </w:r>
      <w:r w:rsidR="00C21E5E" w:rsidRPr="001C0387">
        <w:rPr>
          <w:rFonts w:ascii="Calibri" w:hAnsi="Calibri" w:cs="Calibri"/>
          <w:sz w:val="22"/>
          <w:szCs w:val="22"/>
        </w:rPr>
        <w:t>r extinto caso se constate que a contratada</w:t>
      </w:r>
      <w:r w:rsidRPr="001C0387">
        <w:rPr>
          <w:rFonts w:ascii="Calibri" w:hAnsi="Calibri" w:cs="Calibri"/>
          <w:sz w:val="22"/>
          <w:szCs w:val="22"/>
        </w:rPr>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B40CAD" w:rsidRPr="001C0387" w:rsidRDefault="00991182" w:rsidP="007815D6">
      <w:pPr>
        <w:pStyle w:val="Nivel01"/>
        <w:tabs>
          <w:tab w:val="clear" w:pos="360"/>
          <w:tab w:val="left" w:pos="142"/>
          <w:tab w:val="left" w:pos="426"/>
        </w:tabs>
        <w:spacing w:before="120" w:after="120" w:line="276" w:lineRule="auto"/>
        <w:ind w:left="426" w:right="567"/>
        <w:contextualSpacing/>
        <w:rPr>
          <w:rFonts w:ascii="Calibri" w:hAnsi="Calibri" w:cs="Calibri"/>
          <w:sz w:val="22"/>
          <w:szCs w:val="22"/>
        </w:rPr>
      </w:pPr>
      <w:r w:rsidRPr="001C0387">
        <w:rPr>
          <w:rFonts w:ascii="Calibri" w:hAnsi="Calibri" w:cs="Calibri"/>
          <w:sz w:val="22"/>
          <w:szCs w:val="22"/>
        </w:rPr>
        <w:t xml:space="preserve"> </w:t>
      </w:r>
      <w:r w:rsidR="009B2030" w:rsidRPr="001C0387">
        <w:rPr>
          <w:rFonts w:ascii="Calibri" w:hAnsi="Calibri" w:cs="Calibri"/>
          <w:sz w:val="22"/>
          <w:szCs w:val="22"/>
        </w:rPr>
        <w:t>CLÁUSULA DÉCIMA QUINTA – DOTAÇÃO ORÇAMENTÁRIA (</w:t>
      </w:r>
      <w:hyperlink r:id="rId36" w:anchor="art92" w:history="1">
        <w:r w:rsidR="009B2030" w:rsidRPr="001C0387">
          <w:rPr>
            <w:rStyle w:val="Hyperlink"/>
            <w:rFonts w:ascii="Calibri" w:hAnsi="Calibri" w:cs="Calibri"/>
            <w:color w:val="000000"/>
            <w:sz w:val="22"/>
            <w:szCs w:val="22"/>
          </w:rPr>
          <w:t>art. 92, VIII</w:t>
        </w:r>
      </w:hyperlink>
      <w:r w:rsidR="009B2030" w:rsidRPr="001C0387">
        <w:rPr>
          <w:rFonts w:ascii="Calibri" w:hAnsi="Calibri" w:cs="Calibri"/>
          <w:sz w:val="22"/>
          <w:szCs w:val="22"/>
        </w:rPr>
        <w:t>)</w:t>
      </w:r>
    </w:p>
    <w:p w:rsidR="00B40CAD" w:rsidRPr="001C0387" w:rsidRDefault="009B2030" w:rsidP="007815D6">
      <w:pPr>
        <w:pStyle w:val="Nivel2"/>
        <w:tabs>
          <w:tab w:val="left" w:pos="142"/>
          <w:tab w:val="left" w:pos="426"/>
          <w:tab w:val="left" w:pos="567"/>
          <w:tab w:val="left" w:pos="851"/>
        </w:tabs>
        <w:ind w:left="426" w:right="567"/>
        <w:contextualSpacing/>
        <w:rPr>
          <w:rFonts w:ascii="Calibri" w:hAnsi="Calibri" w:cs="Calibri"/>
          <w:sz w:val="22"/>
          <w:szCs w:val="22"/>
        </w:rPr>
      </w:pPr>
      <w:r w:rsidRPr="001C0387">
        <w:rPr>
          <w:rFonts w:ascii="Calibri" w:hAnsi="Calibri" w:cs="Calibri"/>
          <w:sz w:val="22"/>
          <w:szCs w:val="22"/>
        </w:rPr>
        <w:t xml:space="preserve">As despesas decorrentes da presente contratação correrão à conta de recursos específicos consignados no Orçamento deste exercício, </w:t>
      </w:r>
      <w:r w:rsidR="009865C4">
        <w:rPr>
          <w:rFonts w:ascii="Calibri" w:hAnsi="Calibri" w:cs="Calibri"/>
          <w:sz w:val="22"/>
          <w:szCs w:val="22"/>
        </w:rPr>
        <w:t>n</w:t>
      </w:r>
      <w:r w:rsidRPr="001C0387">
        <w:rPr>
          <w:rFonts w:ascii="Calibri" w:hAnsi="Calibri" w:cs="Calibri"/>
          <w:sz w:val="22"/>
          <w:szCs w:val="22"/>
        </w:rPr>
        <w:t>a dotação abaixo discriminada:</w:t>
      </w:r>
    </w:p>
    <w:p w:rsidR="00B40CAD" w:rsidRPr="001C0387" w:rsidRDefault="009B2030" w:rsidP="007815D6">
      <w:pPr>
        <w:pStyle w:val="Nivel2"/>
        <w:numPr>
          <w:ilvl w:val="0"/>
          <w:numId w:val="0"/>
        </w:numPr>
        <w:tabs>
          <w:tab w:val="left" w:pos="142"/>
          <w:tab w:val="left" w:pos="426"/>
          <w:tab w:val="left" w:pos="567"/>
          <w:tab w:val="left" w:pos="851"/>
          <w:tab w:val="left" w:pos="993"/>
        </w:tabs>
        <w:ind w:left="426" w:right="567"/>
        <w:contextualSpacing/>
        <w:rPr>
          <w:rFonts w:ascii="Calibri" w:hAnsi="Calibri" w:cs="Calibri"/>
          <w:sz w:val="22"/>
          <w:szCs w:val="22"/>
        </w:rPr>
      </w:pPr>
      <w:r w:rsidRPr="001C0387">
        <w:rPr>
          <w:rFonts w:ascii="Calibri" w:hAnsi="Calibri" w:cs="Calibri"/>
          <w:b/>
          <w:sz w:val="22"/>
          <w:szCs w:val="22"/>
        </w:rPr>
        <w:t>DOTAÇÃO ORÇAMENTÁRIA – Dotação Orçamentária par</w:t>
      </w:r>
      <w:r w:rsidR="00157946" w:rsidRPr="001C0387">
        <w:rPr>
          <w:rFonts w:ascii="Calibri" w:hAnsi="Calibri" w:cs="Calibri"/>
          <w:b/>
          <w:sz w:val="22"/>
          <w:szCs w:val="22"/>
        </w:rPr>
        <w:t>a o exercício financeiro de 2026</w:t>
      </w:r>
      <w:r w:rsidRPr="001C0387">
        <w:rPr>
          <w:rFonts w:ascii="Calibri" w:hAnsi="Calibri" w:cs="Calibri"/>
          <w:b/>
          <w:sz w:val="22"/>
          <w:szCs w:val="22"/>
        </w:rPr>
        <w:t>, Contrato de Gestão nº 209/2022/SEMS/PMD de 05/08/2022 (PROCESSO DE LICITAÇÃO nº 174/2022 Inexigibilidade de Licitação nº 007/2022)</w:t>
      </w:r>
      <w:r w:rsidRPr="001C0387">
        <w:rPr>
          <w:rFonts w:ascii="Calibri" w:hAnsi="Calibri" w:cs="Calibri"/>
          <w:sz w:val="22"/>
          <w:szCs w:val="22"/>
        </w:rPr>
        <w:t>.</w:t>
      </w:r>
    </w:p>
    <w:p w:rsidR="00B40CAD" w:rsidRPr="001C0387" w:rsidRDefault="009B2030" w:rsidP="007815D6">
      <w:pPr>
        <w:pStyle w:val="Nivel2"/>
        <w:tabs>
          <w:tab w:val="left" w:pos="426"/>
          <w:tab w:val="left" w:pos="567"/>
          <w:tab w:val="left" w:pos="851"/>
        </w:tabs>
        <w:ind w:left="426" w:right="567"/>
        <w:contextualSpacing/>
        <w:rPr>
          <w:rFonts w:ascii="Calibri" w:hAnsi="Calibri" w:cs="Calibri"/>
          <w:i/>
          <w:sz w:val="22"/>
          <w:szCs w:val="22"/>
        </w:rPr>
      </w:pPr>
      <w:r w:rsidRPr="001C0387">
        <w:rPr>
          <w:rFonts w:ascii="Calibri" w:hAnsi="Calibri" w:cs="Calibri"/>
          <w:sz w:val="22"/>
          <w:szCs w:val="22"/>
        </w:rPr>
        <w:t xml:space="preserve">A dotação relativa aos exercícios financeiros subsequentes será indicada após aprovação da Lei Orçamentária respectiva e liberação dos créditos correspondentes, mediante </w:t>
      </w:r>
      <w:proofErr w:type="spellStart"/>
      <w:r w:rsidRPr="001C0387">
        <w:rPr>
          <w:rFonts w:ascii="Calibri" w:hAnsi="Calibri" w:cs="Calibri"/>
          <w:sz w:val="22"/>
          <w:szCs w:val="22"/>
        </w:rPr>
        <w:t>apostilamento</w:t>
      </w:r>
      <w:proofErr w:type="spellEnd"/>
      <w:r w:rsidRPr="001C0387">
        <w:rPr>
          <w:rFonts w:ascii="Calibri" w:hAnsi="Calibri" w:cs="Calibri"/>
          <w:sz w:val="22"/>
          <w:szCs w:val="22"/>
        </w:rPr>
        <w:t>.</w:t>
      </w:r>
    </w:p>
    <w:p w:rsidR="00B40CAD" w:rsidRPr="001C0387" w:rsidRDefault="00991182" w:rsidP="007815D6">
      <w:pPr>
        <w:pStyle w:val="Nivel01"/>
        <w:tabs>
          <w:tab w:val="clear" w:pos="360"/>
          <w:tab w:val="left" w:pos="426"/>
        </w:tabs>
        <w:spacing w:before="120" w:after="120" w:line="276" w:lineRule="auto"/>
        <w:ind w:left="426" w:right="567"/>
        <w:contextualSpacing/>
        <w:rPr>
          <w:rFonts w:ascii="Calibri" w:hAnsi="Calibri" w:cs="Calibri"/>
          <w:sz w:val="22"/>
          <w:szCs w:val="22"/>
        </w:rPr>
      </w:pPr>
      <w:r w:rsidRPr="001C0387">
        <w:rPr>
          <w:rFonts w:ascii="Calibri" w:hAnsi="Calibri" w:cs="Calibri"/>
          <w:sz w:val="22"/>
          <w:szCs w:val="22"/>
        </w:rPr>
        <w:t xml:space="preserve"> </w:t>
      </w:r>
      <w:r w:rsidR="009B2030" w:rsidRPr="001C0387">
        <w:rPr>
          <w:rFonts w:ascii="Calibri" w:hAnsi="Calibri" w:cs="Calibri"/>
          <w:sz w:val="22"/>
          <w:szCs w:val="22"/>
        </w:rPr>
        <w:t xml:space="preserve">CLÁUSULA DÉCIMA SEXTA – </w:t>
      </w:r>
      <w:r w:rsidR="009B2030" w:rsidRPr="001C0387">
        <w:rPr>
          <w:rFonts w:ascii="Calibri" w:hAnsi="Calibri" w:cs="Calibri"/>
          <w:color w:val="000000"/>
          <w:sz w:val="22"/>
          <w:szCs w:val="22"/>
        </w:rPr>
        <w:t>DA LEI GERAL DE PROTEÇÃO DE DADOS.</w:t>
      </w:r>
    </w:p>
    <w:p w:rsidR="00B40CAD" w:rsidRPr="001C0387" w:rsidRDefault="009B2030" w:rsidP="005673F8">
      <w:pPr>
        <w:pStyle w:val="Nivel2"/>
        <w:tabs>
          <w:tab w:val="left" w:pos="426"/>
          <w:tab w:val="left" w:pos="567"/>
        </w:tabs>
        <w:spacing w:line="360" w:lineRule="auto"/>
        <w:ind w:left="425" w:right="567"/>
        <w:contextualSpacing/>
        <w:rPr>
          <w:rFonts w:ascii="Calibri" w:hAnsi="Calibri" w:cs="Calibri"/>
          <w:sz w:val="22"/>
          <w:szCs w:val="22"/>
        </w:rPr>
      </w:pPr>
      <w:r w:rsidRPr="001C0387">
        <w:rPr>
          <w:rFonts w:ascii="Calibri" w:hAnsi="Calibri" w:cs="Calibri"/>
          <w:sz w:val="22"/>
          <w:szCs w:val="22"/>
        </w:rPr>
        <w:t>As partes se comprometem a proteger os direitos fundamentais de liberdade e de privacidade e o livre desenvolvimento da personalidade da pessoa natural, relativos ao tratamento de dados pessoais, inclusive nos meios digitais, nos termos da Lei Geral de Proteção de Dados - LGPD (Lei n. 13.709, de 14 de agosto de 2018).</w:t>
      </w:r>
    </w:p>
    <w:p w:rsidR="00B40CAD" w:rsidRPr="001C0387" w:rsidRDefault="009B2030" w:rsidP="005673F8">
      <w:pPr>
        <w:pStyle w:val="Nivel2"/>
        <w:numPr>
          <w:ilvl w:val="0"/>
          <w:numId w:val="0"/>
        </w:numPr>
        <w:tabs>
          <w:tab w:val="left" w:pos="426"/>
          <w:tab w:val="left" w:pos="567"/>
        </w:tabs>
        <w:spacing w:line="360" w:lineRule="auto"/>
        <w:ind w:left="425" w:right="567"/>
        <w:contextualSpacing/>
        <w:rPr>
          <w:rFonts w:ascii="Calibri" w:hAnsi="Calibri" w:cs="Calibri"/>
          <w:sz w:val="22"/>
          <w:szCs w:val="22"/>
        </w:rPr>
      </w:pPr>
      <w:r w:rsidRPr="001C0387">
        <w:rPr>
          <w:rFonts w:ascii="Calibri" w:hAnsi="Calibri" w:cs="Calibri"/>
          <w:b/>
          <w:sz w:val="22"/>
          <w:szCs w:val="22"/>
        </w:rPr>
        <w:t>PARÁGRAFO ÚNICO:</w:t>
      </w:r>
      <w:r w:rsidRPr="001C0387">
        <w:rPr>
          <w:rFonts w:ascii="Calibri" w:hAnsi="Calibri" w:cs="Calibri"/>
          <w:sz w:val="22"/>
          <w:szCs w:val="22"/>
        </w:rPr>
        <w:t xml:space="preserve"> O tratamento de dados pessoais dar-se-á de acordo com as bases legais previstas nas hipóteses dos artigos 7º, 11 e/ou 14 da Lei 13.709/2018 às quais se submeterão os serviços, e para propósitos legítimos, específicos, explícitos e informados ao titular.</w:t>
      </w:r>
    </w:p>
    <w:p w:rsidR="00B40CAD" w:rsidRPr="001C0387" w:rsidRDefault="009B2030" w:rsidP="005673F8">
      <w:pPr>
        <w:pStyle w:val="Nivel2"/>
        <w:tabs>
          <w:tab w:val="left" w:pos="426"/>
          <w:tab w:val="left" w:pos="567"/>
        </w:tabs>
        <w:spacing w:line="360" w:lineRule="auto"/>
        <w:ind w:left="425" w:right="567"/>
        <w:contextualSpacing/>
        <w:rPr>
          <w:rFonts w:ascii="Calibri" w:hAnsi="Calibri" w:cs="Calibri"/>
          <w:sz w:val="22"/>
          <w:szCs w:val="22"/>
        </w:rPr>
      </w:pPr>
      <w:r w:rsidRPr="001C0387">
        <w:rPr>
          <w:rFonts w:ascii="Calibri" w:hAnsi="Calibri" w:cs="Calibri"/>
          <w:sz w:val="22"/>
          <w:szCs w:val="22"/>
        </w:rPr>
        <w:t>A CONTRATADA obriga-se ao dever de proteção, confidencialidade, sigilo de toda informação, dados pessoais e base de dados a que tiver acesso, nos termos da LGPD, suas alterações e regulamentações posteriores, durante o cumprimento do objeto descrito no instrumento contratual.</w:t>
      </w:r>
    </w:p>
    <w:p w:rsidR="00B40CAD" w:rsidRPr="001C0387" w:rsidRDefault="009B2030" w:rsidP="005673F8">
      <w:pPr>
        <w:pStyle w:val="Nivel2"/>
        <w:numPr>
          <w:ilvl w:val="0"/>
          <w:numId w:val="0"/>
        </w:numPr>
        <w:tabs>
          <w:tab w:val="left" w:pos="426"/>
          <w:tab w:val="left" w:pos="567"/>
        </w:tabs>
        <w:spacing w:line="360" w:lineRule="auto"/>
        <w:ind w:left="425" w:right="567"/>
        <w:contextualSpacing/>
        <w:rPr>
          <w:rFonts w:ascii="Calibri" w:hAnsi="Calibri" w:cs="Calibri"/>
          <w:sz w:val="22"/>
          <w:szCs w:val="22"/>
        </w:rPr>
      </w:pPr>
      <w:r w:rsidRPr="001C0387">
        <w:rPr>
          <w:rFonts w:ascii="Calibri" w:hAnsi="Calibri" w:cs="Calibri"/>
          <w:sz w:val="22"/>
          <w:szCs w:val="22"/>
        </w:rPr>
        <w:t>§ 1º. A CONTRATADA não poderá se utilizar de informação, dados pessoais ou base de dados a que tenham acesso, para fins distintos da execução dos serviços especificados no instrumento contratual.</w:t>
      </w:r>
    </w:p>
    <w:p w:rsidR="00B40CAD" w:rsidRPr="001C0387" w:rsidRDefault="009B2030" w:rsidP="005673F8">
      <w:pPr>
        <w:pStyle w:val="Nivel2"/>
        <w:numPr>
          <w:ilvl w:val="0"/>
          <w:numId w:val="0"/>
        </w:numPr>
        <w:tabs>
          <w:tab w:val="left" w:pos="426"/>
          <w:tab w:val="left" w:pos="567"/>
        </w:tabs>
        <w:spacing w:line="360" w:lineRule="auto"/>
        <w:ind w:left="425" w:right="567"/>
        <w:contextualSpacing/>
        <w:rPr>
          <w:rFonts w:ascii="Calibri" w:hAnsi="Calibri" w:cs="Calibri"/>
          <w:sz w:val="22"/>
          <w:szCs w:val="22"/>
        </w:rPr>
      </w:pPr>
      <w:r w:rsidRPr="001C0387">
        <w:rPr>
          <w:rFonts w:ascii="Calibri" w:hAnsi="Calibri" w:cs="Calibri"/>
          <w:sz w:val="22"/>
          <w:szCs w:val="22"/>
        </w:rPr>
        <w:t>§ 2º. Em caso de necessidade de coleta de dados pessoais dos titulares mediante consentimento, indispensáveis à própria prestação do serviço, esta será realizada após prévia aprovação do FUNSAUD, responsabilizando-se a CONTRATADA pela obtenção e gestão.</w:t>
      </w:r>
    </w:p>
    <w:p w:rsidR="00B40CAD" w:rsidRPr="001C0387" w:rsidRDefault="009B2030" w:rsidP="005673F8">
      <w:pPr>
        <w:pStyle w:val="Nivel2"/>
        <w:tabs>
          <w:tab w:val="left" w:pos="426"/>
          <w:tab w:val="left" w:pos="567"/>
        </w:tabs>
        <w:spacing w:line="360" w:lineRule="auto"/>
        <w:ind w:left="425" w:right="567"/>
        <w:contextualSpacing/>
        <w:rPr>
          <w:rFonts w:ascii="Calibri" w:hAnsi="Calibri" w:cs="Calibri"/>
          <w:sz w:val="22"/>
          <w:szCs w:val="22"/>
        </w:rPr>
      </w:pPr>
      <w:r w:rsidRPr="001C0387">
        <w:rPr>
          <w:rFonts w:ascii="Calibri" w:hAnsi="Calibri" w:cs="Calibri"/>
          <w:sz w:val="22"/>
          <w:szCs w:val="22"/>
        </w:rPr>
        <w:t>A CONTRATADA obriga-se a implementar medidas técnicas e administrativas aptas a promover a segurança, a proteção, a confidencialidade e o sigilo de toda informação, dados pessoais e/ou base de dados que tenha acesso, a fim de evitar acessos não autorizados, acidentes, vazamentos acidentais ou ilícitos que causem destruição, perda, alteração, comunicação ou qualquer outra forma de tratamento inadequado ou ilícito; tudo isso de forma a reduzir o risco ao qual o objeto do contrato ou a FUNSAUD está exposto.</w:t>
      </w:r>
    </w:p>
    <w:p w:rsidR="00B40CAD" w:rsidRPr="001C0387" w:rsidRDefault="009B2030" w:rsidP="005673F8">
      <w:pPr>
        <w:pStyle w:val="Nivel2"/>
        <w:numPr>
          <w:ilvl w:val="0"/>
          <w:numId w:val="0"/>
        </w:numPr>
        <w:tabs>
          <w:tab w:val="left" w:pos="426"/>
          <w:tab w:val="left" w:pos="567"/>
        </w:tabs>
        <w:spacing w:line="360" w:lineRule="auto"/>
        <w:ind w:left="425" w:right="567"/>
        <w:contextualSpacing/>
        <w:rPr>
          <w:rFonts w:ascii="Calibri" w:hAnsi="Calibri" w:cs="Calibri"/>
          <w:sz w:val="22"/>
          <w:szCs w:val="22"/>
        </w:rPr>
      </w:pPr>
      <w:r w:rsidRPr="001C0387">
        <w:rPr>
          <w:rFonts w:ascii="Calibri" w:hAnsi="Calibri" w:cs="Calibri"/>
          <w:b/>
          <w:sz w:val="22"/>
          <w:szCs w:val="22"/>
        </w:rPr>
        <w:t>PARÁGRAFO ÚNICO:</w:t>
      </w:r>
      <w:r w:rsidRPr="001C0387">
        <w:rPr>
          <w:rFonts w:ascii="Calibri" w:hAnsi="Calibri" w:cs="Calibri"/>
          <w:sz w:val="22"/>
          <w:szCs w:val="22"/>
        </w:rPr>
        <w:t xml:space="preserve"> A critério da FUNSAUD, a CONTRATADA poderá ser provocada a colaborar na elaboração do relatório de impacto, conforme a sensibilidade e o risco inerente dos serviços objeto deste contrato, no tocante a dados pessoais.</w:t>
      </w:r>
    </w:p>
    <w:p w:rsidR="00B40CAD" w:rsidRPr="00246DB6" w:rsidRDefault="009B2030" w:rsidP="005673F8">
      <w:pPr>
        <w:pStyle w:val="Nivel2"/>
        <w:tabs>
          <w:tab w:val="left" w:pos="426"/>
          <w:tab w:val="left" w:pos="567"/>
        </w:tabs>
        <w:spacing w:line="360" w:lineRule="auto"/>
        <w:ind w:left="425" w:right="567"/>
        <w:contextualSpacing/>
        <w:rPr>
          <w:rFonts w:ascii="Calibri" w:hAnsi="Calibri" w:cs="Calibri"/>
          <w:sz w:val="22"/>
          <w:szCs w:val="22"/>
        </w:rPr>
      </w:pPr>
      <w:r w:rsidRPr="00246DB6">
        <w:rPr>
          <w:rFonts w:ascii="Calibri" w:hAnsi="Calibri" w:cs="Calibri"/>
          <w:sz w:val="22"/>
          <w:szCs w:val="22"/>
        </w:rPr>
        <w:t>A CONTRATADA deverá manter os registros de tratamento de dados pessoais que realizar, assim como aqueles compartilhados, com condições de rastreabilidade e de prova eletrônica a qualquer tempo.</w:t>
      </w:r>
    </w:p>
    <w:p w:rsidR="00B40CAD" w:rsidRPr="00246DB6" w:rsidRDefault="009B2030" w:rsidP="005673F8">
      <w:pPr>
        <w:pStyle w:val="Nivel2"/>
        <w:numPr>
          <w:ilvl w:val="0"/>
          <w:numId w:val="0"/>
        </w:numPr>
        <w:tabs>
          <w:tab w:val="left" w:pos="426"/>
          <w:tab w:val="left" w:pos="567"/>
        </w:tabs>
        <w:spacing w:line="360" w:lineRule="auto"/>
        <w:ind w:left="425" w:right="567"/>
        <w:contextualSpacing/>
        <w:rPr>
          <w:rFonts w:ascii="Calibri" w:hAnsi="Calibri" w:cs="Calibri"/>
          <w:sz w:val="22"/>
          <w:szCs w:val="22"/>
        </w:rPr>
      </w:pPr>
      <w:r w:rsidRPr="00246DB6">
        <w:rPr>
          <w:rFonts w:ascii="Calibri" w:hAnsi="Calibri" w:cs="Calibri"/>
          <w:sz w:val="22"/>
          <w:szCs w:val="22"/>
        </w:rPr>
        <w:t>§ 1°. A CONTRATADA deverá permitir a realização de auditorias da FUNSAUD e disponibilizar toda a informação necessária para demonstrar o cumprimento das obrigações relacionadas à sistemática de proteção de dados.</w:t>
      </w:r>
    </w:p>
    <w:p w:rsidR="00B40CAD" w:rsidRPr="00246DB6" w:rsidRDefault="009B2030" w:rsidP="005673F8">
      <w:pPr>
        <w:pStyle w:val="Nivel2"/>
        <w:numPr>
          <w:ilvl w:val="0"/>
          <w:numId w:val="0"/>
        </w:numPr>
        <w:tabs>
          <w:tab w:val="left" w:pos="426"/>
          <w:tab w:val="left" w:pos="567"/>
        </w:tabs>
        <w:spacing w:line="360" w:lineRule="auto"/>
        <w:ind w:left="425" w:right="567"/>
        <w:contextualSpacing/>
        <w:rPr>
          <w:rFonts w:ascii="Calibri" w:hAnsi="Calibri" w:cs="Calibri"/>
          <w:sz w:val="22"/>
          <w:szCs w:val="22"/>
        </w:rPr>
      </w:pPr>
      <w:r w:rsidRPr="00246DB6">
        <w:rPr>
          <w:rFonts w:ascii="Calibri" w:hAnsi="Calibri" w:cs="Calibri"/>
          <w:sz w:val="22"/>
          <w:szCs w:val="22"/>
        </w:rPr>
        <w:t xml:space="preserve">§ 2º. A CONTRATADA deverá apresentar à FUNSAUD, sempre que solicitado, toda e qualquer informação e documentação que comprovem a implementação dos requisitos de segurança especificados na contratação, de forma a assegurar a </w:t>
      </w:r>
      <w:proofErr w:type="spellStart"/>
      <w:r w:rsidRPr="00246DB6">
        <w:rPr>
          <w:rFonts w:ascii="Calibri" w:hAnsi="Calibri" w:cs="Calibri"/>
          <w:sz w:val="22"/>
          <w:szCs w:val="22"/>
        </w:rPr>
        <w:t>auditabilidade</w:t>
      </w:r>
      <w:proofErr w:type="spellEnd"/>
      <w:r w:rsidRPr="00246DB6">
        <w:rPr>
          <w:rFonts w:ascii="Calibri" w:hAnsi="Calibri" w:cs="Calibri"/>
          <w:sz w:val="22"/>
          <w:szCs w:val="22"/>
        </w:rPr>
        <w:t xml:space="preserve"> do objeto contratado, bem como os demais dispositivos legais aplicáveis.</w:t>
      </w:r>
    </w:p>
    <w:p w:rsidR="00B40CAD" w:rsidRPr="00B41DD3" w:rsidRDefault="009B2030" w:rsidP="007815D6">
      <w:pPr>
        <w:pStyle w:val="Nivel2"/>
        <w:tabs>
          <w:tab w:val="left" w:pos="426"/>
          <w:tab w:val="left" w:pos="567"/>
        </w:tabs>
        <w:spacing w:line="360" w:lineRule="auto"/>
        <w:ind w:left="425" w:right="567"/>
        <w:contextualSpacing/>
        <w:rPr>
          <w:rFonts w:ascii="Calibri" w:hAnsi="Calibri" w:cs="Calibri"/>
          <w:sz w:val="22"/>
          <w:szCs w:val="22"/>
        </w:rPr>
      </w:pPr>
      <w:r w:rsidRPr="00B41DD3">
        <w:rPr>
          <w:rFonts w:ascii="Calibri" w:hAnsi="Calibri" w:cs="Calibri"/>
          <w:sz w:val="22"/>
          <w:szCs w:val="22"/>
        </w:rPr>
        <w:t>A CONTRATADA se responsabilizará por assegurar que todos os seus colaboradores, consultores, e/ou prestadores de serviços que, no exercício das suas atividades, tenham acesso e/ou conhecimento da informação e/ou dos dados pessoais, respeitem o dever de proteção, confidencialidade e sigilo, devendo estes assumir compromisso formal de preservar a confidencialidade e segurança de tais dados, documento que estar disponível em caráter permanente para exibição à FUNSAUD, mediante solicitação.</w:t>
      </w:r>
    </w:p>
    <w:p w:rsidR="00B40CAD" w:rsidRPr="00B41DD3" w:rsidRDefault="009B2030" w:rsidP="007815D6">
      <w:pPr>
        <w:pStyle w:val="Nivel2"/>
        <w:numPr>
          <w:ilvl w:val="0"/>
          <w:numId w:val="0"/>
        </w:numPr>
        <w:tabs>
          <w:tab w:val="left" w:pos="426"/>
          <w:tab w:val="left" w:pos="567"/>
        </w:tabs>
        <w:spacing w:line="360" w:lineRule="auto"/>
        <w:ind w:left="425" w:right="567"/>
        <w:contextualSpacing/>
        <w:rPr>
          <w:rFonts w:ascii="Calibri" w:hAnsi="Calibri" w:cs="Calibri"/>
          <w:sz w:val="22"/>
          <w:szCs w:val="22"/>
        </w:rPr>
      </w:pPr>
      <w:r w:rsidRPr="00B41DD3">
        <w:rPr>
          <w:rFonts w:ascii="Calibri" w:hAnsi="Calibri" w:cs="Calibri"/>
          <w:b/>
          <w:sz w:val="22"/>
          <w:szCs w:val="22"/>
        </w:rPr>
        <w:t>PARÁGRAFO ÚNICO:</w:t>
      </w:r>
      <w:r w:rsidRPr="00B41DD3">
        <w:rPr>
          <w:rFonts w:ascii="Calibri" w:hAnsi="Calibri" w:cs="Calibri"/>
          <w:sz w:val="22"/>
          <w:szCs w:val="22"/>
        </w:rPr>
        <w:t xml:space="preserve"> A CONTRATADA deverá promover a revogação de todos os privilégios de acesso aos sistemas, informações e recursos da FUNSAUD em caso de desligamento de funcionário das atividades inerentes à execução do presente Contrato.</w:t>
      </w:r>
    </w:p>
    <w:p w:rsidR="00B40CAD" w:rsidRPr="00B41DD3" w:rsidRDefault="009B2030" w:rsidP="007815D6">
      <w:pPr>
        <w:pStyle w:val="Nivel2"/>
        <w:tabs>
          <w:tab w:val="left" w:pos="426"/>
          <w:tab w:val="left" w:pos="567"/>
        </w:tabs>
        <w:spacing w:line="360" w:lineRule="auto"/>
        <w:ind w:left="425" w:right="567"/>
        <w:contextualSpacing/>
        <w:rPr>
          <w:rFonts w:ascii="Calibri" w:hAnsi="Calibri" w:cs="Calibri"/>
          <w:sz w:val="22"/>
          <w:szCs w:val="22"/>
        </w:rPr>
      </w:pPr>
      <w:r w:rsidRPr="00B41DD3">
        <w:rPr>
          <w:rFonts w:ascii="Calibri" w:hAnsi="Calibri" w:cs="Calibri"/>
          <w:sz w:val="22"/>
          <w:szCs w:val="22"/>
        </w:rPr>
        <w:t>A CONTRATADA não poderá disponibilizar ou transmitir a terceiros, sem prévia autorização por escrito, informação, dados pessoais ou base de dados a que tenha acesso em razão do cumprimento do objeto deste instrumento contratual.</w:t>
      </w:r>
    </w:p>
    <w:p w:rsidR="00B40CAD" w:rsidRPr="00B41DD3" w:rsidRDefault="009B2030" w:rsidP="007815D6">
      <w:pPr>
        <w:pStyle w:val="Nivel2"/>
        <w:numPr>
          <w:ilvl w:val="0"/>
          <w:numId w:val="0"/>
        </w:numPr>
        <w:tabs>
          <w:tab w:val="left" w:pos="426"/>
          <w:tab w:val="left" w:pos="567"/>
        </w:tabs>
        <w:spacing w:line="360" w:lineRule="auto"/>
        <w:ind w:left="425" w:right="567"/>
        <w:contextualSpacing/>
        <w:rPr>
          <w:rFonts w:ascii="Calibri" w:hAnsi="Calibri" w:cs="Calibri"/>
          <w:sz w:val="22"/>
          <w:szCs w:val="22"/>
        </w:rPr>
      </w:pPr>
      <w:r w:rsidRPr="00B41DD3">
        <w:rPr>
          <w:rFonts w:ascii="Calibri" w:hAnsi="Calibri" w:cs="Calibri"/>
          <w:b/>
          <w:sz w:val="22"/>
          <w:szCs w:val="22"/>
        </w:rPr>
        <w:t>PARÁGRAFO ÚNICO:</w:t>
      </w:r>
      <w:r w:rsidRPr="00B41DD3">
        <w:rPr>
          <w:rFonts w:ascii="Calibri" w:hAnsi="Calibri" w:cs="Calibri"/>
          <w:sz w:val="22"/>
          <w:szCs w:val="22"/>
        </w:rPr>
        <w:t xml:space="preserve"> Caso autorizada transmissão de dados pela CONTRATADA a terceiros, as informações fornecidas/compartilhadas devem se limitar ao estritamente necessário para o fiel desempenho da execução do instrumento contratual.</w:t>
      </w:r>
    </w:p>
    <w:p w:rsidR="00B40CAD" w:rsidRPr="00B41DD3" w:rsidRDefault="009B2030" w:rsidP="007815D6">
      <w:pPr>
        <w:pStyle w:val="Nivel2"/>
        <w:tabs>
          <w:tab w:val="left" w:pos="426"/>
          <w:tab w:val="left" w:pos="567"/>
        </w:tabs>
        <w:spacing w:line="360" w:lineRule="auto"/>
        <w:ind w:left="425" w:right="567"/>
        <w:contextualSpacing/>
        <w:rPr>
          <w:rFonts w:ascii="Calibri" w:hAnsi="Calibri" w:cs="Calibri"/>
          <w:sz w:val="22"/>
          <w:szCs w:val="22"/>
        </w:rPr>
      </w:pPr>
      <w:r w:rsidRPr="00B41DD3">
        <w:rPr>
          <w:rFonts w:ascii="Calibri" w:hAnsi="Calibri" w:cs="Calibri"/>
          <w:sz w:val="22"/>
          <w:szCs w:val="22"/>
        </w:rPr>
        <w:t>A CONTRATADA deverá adotar planos de resposta a incidentes de segurança eventualmente ocorridos durante o tratamento dos dados coletados para a execução das finalidades deste contrato, bem como dispor de mecanismos que possibilitem a sua remediação, de modo a evitar ou minimizar eventuais danos aos titulares dos dados.</w:t>
      </w:r>
    </w:p>
    <w:p w:rsidR="00B40CAD" w:rsidRPr="00B41DD3" w:rsidRDefault="009B2030" w:rsidP="007815D6">
      <w:pPr>
        <w:pStyle w:val="Nivel2"/>
        <w:tabs>
          <w:tab w:val="left" w:pos="426"/>
          <w:tab w:val="left" w:pos="567"/>
        </w:tabs>
        <w:spacing w:line="360" w:lineRule="auto"/>
        <w:ind w:left="425" w:right="567"/>
        <w:contextualSpacing/>
        <w:rPr>
          <w:rFonts w:ascii="Calibri" w:hAnsi="Calibri" w:cs="Calibri"/>
          <w:sz w:val="22"/>
          <w:szCs w:val="22"/>
        </w:rPr>
      </w:pPr>
      <w:r w:rsidRPr="00B41DD3">
        <w:rPr>
          <w:rFonts w:ascii="Calibri" w:hAnsi="Calibri" w:cs="Calibri"/>
          <w:sz w:val="22"/>
          <w:szCs w:val="22"/>
        </w:rPr>
        <w:t>A CONTRATADA deverá comunicar formalmente e de imediato à FUNSAUD a ocorrência de qualquer risco, ameaça ou incidente de segurança que possa acarretar comprometimento ou dano potencial ou efetivo a Titular de dados pessoais, evitando atrasos por conta de verificações ou inspeções.</w:t>
      </w:r>
    </w:p>
    <w:p w:rsidR="00B40CAD" w:rsidRPr="00B41DD3" w:rsidRDefault="009B2030" w:rsidP="007815D6">
      <w:pPr>
        <w:pStyle w:val="Nivel2"/>
        <w:numPr>
          <w:ilvl w:val="0"/>
          <w:numId w:val="0"/>
        </w:numPr>
        <w:tabs>
          <w:tab w:val="left" w:pos="426"/>
          <w:tab w:val="left" w:pos="567"/>
        </w:tabs>
        <w:spacing w:line="360" w:lineRule="auto"/>
        <w:ind w:left="425" w:right="567"/>
        <w:contextualSpacing/>
        <w:rPr>
          <w:rFonts w:ascii="Calibri" w:hAnsi="Calibri" w:cs="Calibri"/>
          <w:sz w:val="22"/>
          <w:szCs w:val="22"/>
        </w:rPr>
      </w:pPr>
      <w:r w:rsidRPr="00B41DD3">
        <w:rPr>
          <w:rFonts w:ascii="Calibri" w:hAnsi="Calibri" w:cs="Calibri"/>
          <w:b/>
          <w:sz w:val="22"/>
          <w:szCs w:val="22"/>
        </w:rPr>
        <w:t>PARÁGRAFO ÚNICO:</w:t>
      </w:r>
      <w:r w:rsidRPr="00B41DD3">
        <w:rPr>
          <w:rFonts w:ascii="Calibri" w:hAnsi="Calibri" w:cs="Calibri"/>
          <w:sz w:val="22"/>
          <w:szCs w:val="22"/>
        </w:rPr>
        <w:t xml:space="preserve"> A comunicação acima mencionada não eximirá a CONTRATADA das obrigações, e/ou sanções que possam incidir em razão da perda de informação, dados pessoais e/ou base de dados.</w:t>
      </w:r>
    </w:p>
    <w:p w:rsidR="00B40CAD" w:rsidRPr="00B41DD3" w:rsidRDefault="009B2030" w:rsidP="007815D6">
      <w:pPr>
        <w:pStyle w:val="Nivel2"/>
        <w:numPr>
          <w:ilvl w:val="0"/>
          <w:numId w:val="0"/>
        </w:numPr>
        <w:tabs>
          <w:tab w:val="left" w:pos="426"/>
          <w:tab w:val="left" w:pos="567"/>
        </w:tabs>
        <w:spacing w:line="360" w:lineRule="auto"/>
        <w:ind w:left="425" w:right="567"/>
        <w:contextualSpacing/>
        <w:rPr>
          <w:rFonts w:ascii="Calibri" w:hAnsi="Calibri" w:cs="Calibri"/>
          <w:sz w:val="22"/>
          <w:szCs w:val="22"/>
        </w:rPr>
      </w:pPr>
      <w:r w:rsidRPr="00B41DD3">
        <w:rPr>
          <w:rFonts w:ascii="Calibri" w:hAnsi="Calibri" w:cs="Calibri"/>
          <w:sz w:val="22"/>
          <w:szCs w:val="22"/>
        </w:rPr>
        <w:t xml:space="preserve"> A CONTRATADA ficará obrigada a assumir total responsabilidade e ressarcimento por todo e qualquer dano e/ou prejuízo sofrido incluindo sanções aplicadas pela autoridade nacional decorrentes de tratamento inadequado dos dados pessoais compartilhados pela FUNSAUD para as finalidades pretendidas neste contrato.</w:t>
      </w:r>
    </w:p>
    <w:p w:rsidR="00B40CAD" w:rsidRPr="00B41DD3" w:rsidRDefault="009B2030" w:rsidP="007815D6">
      <w:pPr>
        <w:pStyle w:val="Nivel2"/>
        <w:tabs>
          <w:tab w:val="left" w:pos="426"/>
          <w:tab w:val="left" w:pos="567"/>
        </w:tabs>
        <w:spacing w:line="360" w:lineRule="auto"/>
        <w:ind w:left="425" w:right="567"/>
        <w:contextualSpacing/>
        <w:rPr>
          <w:rFonts w:ascii="Calibri" w:hAnsi="Calibri" w:cs="Calibri"/>
          <w:sz w:val="22"/>
          <w:szCs w:val="22"/>
        </w:rPr>
      </w:pPr>
      <w:r w:rsidRPr="00B41DD3">
        <w:rPr>
          <w:rFonts w:ascii="Calibri" w:hAnsi="Calibri" w:cs="Calibri"/>
          <w:sz w:val="22"/>
          <w:szCs w:val="22"/>
        </w:rPr>
        <w:t>A CONTRATADA ficará obrigada a assumir total responsabilidade pelos danos patrimoniais, morais, individuais ou coletivos que venham a ser causados em razão do descumprimento de suas obrigações legais no processo de tratamento dos dados compartilhados pela FUNSAUD.</w:t>
      </w:r>
    </w:p>
    <w:p w:rsidR="00B40CAD" w:rsidRPr="00B41DD3" w:rsidRDefault="009B2030" w:rsidP="007815D6">
      <w:pPr>
        <w:pStyle w:val="Nivel2"/>
        <w:numPr>
          <w:ilvl w:val="0"/>
          <w:numId w:val="0"/>
        </w:numPr>
        <w:tabs>
          <w:tab w:val="left" w:pos="426"/>
          <w:tab w:val="left" w:pos="567"/>
        </w:tabs>
        <w:spacing w:line="360" w:lineRule="auto"/>
        <w:ind w:left="425" w:right="567"/>
        <w:contextualSpacing/>
        <w:rPr>
          <w:rFonts w:ascii="Calibri" w:hAnsi="Calibri" w:cs="Calibri"/>
          <w:sz w:val="22"/>
          <w:szCs w:val="22"/>
        </w:rPr>
      </w:pPr>
      <w:r w:rsidRPr="00B41DD3">
        <w:rPr>
          <w:rFonts w:ascii="Calibri" w:hAnsi="Calibri" w:cs="Calibri"/>
          <w:b/>
          <w:sz w:val="22"/>
          <w:szCs w:val="22"/>
        </w:rPr>
        <w:t>PARÁGRAFO ÚNICO:</w:t>
      </w:r>
      <w:r w:rsidRPr="00B41DD3">
        <w:rPr>
          <w:rFonts w:ascii="Calibri" w:hAnsi="Calibri" w:cs="Calibri"/>
          <w:sz w:val="22"/>
          <w:szCs w:val="22"/>
        </w:rPr>
        <w:t xml:space="preserve"> Eventuais responsabilidades serão apuradas de acordo com o que dispõe a Seção III, Capítulo VI da LGPD.</w:t>
      </w:r>
    </w:p>
    <w:p w:rsidR="00B40CAD" w:rsidRPr="00B41DD3" w:rsidRDefault="00991182" w:rsidP="007815D6">
      <w:pPr>
        <w:pStyle w:val="Nivel01"/>
        <w:tabs>
          <w:tab w:val="clear" w:pos="360"/>
          <w:tab w:val="left" w:pos="142"/>
          <w:tab w:val="left" w:pos="426"/>
        </w:tabs>
        <w:spacing w:before="120" w:after="120" w:line="360" w:lineRule="auto"/>
        <w:ind w:left="425" w:right="567"/>
        <w:contextualSpacing/>
        <w:rPr>
          <w:rFonts w:ascii="Calibri" w:hAnsi="Calibri" w:cs="Calibri"/>
          <w:sz w:val="22"/>
          <w:szCs w:val="22"/>
        </w:rPr>
      </w:pPr>
      <w:r w:rsidRPr="00B41DD3">
        <w:rPr>
          <w:rFonts w:ascii="Calibri" w:hAnsi="Calibri" w:cs="Calibri"/>
          <w:sz w:val="22"/>
          <w:szCs w:val="22"/>
        </w:rPr>
        <w:t xml:space="preserve"> </w:t>
      </w:r>
      <w:r w:rsidR="009B2030" w:rsidRPr="00B41DD3">
        <w:rPr>
          <w:rFonts w:ascii="Calibri" w:hAnsi="Calibri" w:cs="Calibri"/>
          <w:sz w:val="22"/>
          <w:szCs w:val="22"/>
        </w:rPr>
        <w:t>CLÁUSULA DÉCIMA SÉTIMA – DOS CASOS OMISSOS (</w:t>
      </w:r>
      <w:hyperlink r:id="rId37" w:anchor="art92" w:history="1">
        <w:r w:rsidR="009B2030" w:rsidRPr="00B41DD3">
          <w:rPr>
            <w:rStyle w:val="Hyperlink"/>
            <w:rFonts w:ascii="Calibri" w:hAnsi="Calibri" w:cs="Calibri"/>
            <w:color w:val="000000"/>
            <w:sz w:val="22"/>
            <w:szCs w:val="22"/>
          </w:rPr>
          <w:t>art. 92, III</w:t>
        </w:r>
      </w:hyperlink>
      <w:r w:rsidR="009B2030" w:rsidRPr="00B41DD3">
        <w:rPr>
          <w:rFonts w:ascii="Calibri" w:hAnsi="Calibri" w:cs="Calibri"/>
          <w:sz w:val="22"/>
          <w:szCs w:val="22"/>
        </w:rPr>
        <w:t>)</w:t>
      </w:r>
    </w:p>
    <w:p w:rsidR="00B40CAD" w:rsidRPr="00B41DD3" w:rsidRDefault="009B2030" w:rsidP="007815D6">
      <w:pPr>
        <w:pStyle w:val="Nivel2"/>
        <w:numPr>
          <w:ilvl w:val="0"/>
          <w:numId w:val="0"/>
        </w:numPr>
        <w:tabs>
          <w:tab w:val="left" w:pos="142"/>
          <w:tab w:val="left" w:pos="426"/>
          <w:tab w:val="left" w:pos="567"/>
        </w:tabs>
        <w:spacing w:line="360" w:lineRule="auto"/>
        <w:ind w:left="425" w:right="567"/>
        <w:contextualSpacing/>
        <w:rPr>
          <w:rFonts w:ascii="Calibri" w:hAnsi="Calibri" w:cs="Calibri"/>
          <w:sz w:val="22"/>
          <w:szCs w:val="22"/>
        </w:rPr>
      </w:pPr>
      <w:r w:rsidRPr="00B41DD3">
        <w:rPr>
          <w:rFonts w:ascii="Calibri" w:hAnsi="Calibri" w:cs="Calibri"/>
          <w:sz w:val="22"/>
          <w:szCs w:val="22"/>
        </w:rPr>
        <w:t>Os ca</w:t>
      </w:r>
      <w:r w:rsidR="00657D5F" w:rsidRPr="00B41DD3">
        <w:rPr>
          <w:rFonts w:ascii="Calibri" w:hAnsi="Calibri" w:cs="Calibri"/>
          <w:sz w:val="22"/>
          <w:szCs w:val="22"/>
        </w:rPr>
        <w:t>sos omissos serão decididos pela a</w:t>
      </w:r>
      <w:r w:rsidRPr="00B41DD3">
        <w:rPr>
          <w:rFonts w:ascii="Calibri" w:hAnsi="Calibri" w:cs="Calibri"/>
          <w:sz w:val="22"/>
          <w:szCs w:val="22"/>
        </w:rPr>
        <w:t xml:space="preserve"> contratante, segundo as disposições contidas na Lei </w:t>
      </w:r>
      <w:hyperlink r:id="rId38" w:history="1">
        <w:r w:rsidRPr="00B41DD3">
          <w:rPr>
            <w:rStyle w:val="Hyperlink"/>
            <w:rFonts w:ascii="Calibri" w:hAnsi="Calibri" w:cs="Calibri"/>
            <w:color w:val="000000"/>
            <w:sz w:val="22"/>
            <w:szCs w:val="22"/>
          </w:rPr>
          <w:t>nº 14.133, de 2021</w:t>
        </w:r>
      </w:hyperlink>
      <w:r w:rsidRPr="00B41DD3">
        <w:rPr>
          <w:rFonts w:ascii="Calibri" w:hAnsi="Calibri" w:cs="Calibri"/>
          <w:sz w:val="22"/>
          <w:szCs w:val="22"/>
        </w:rPr>
        <w:t xml:space="preserve">, e demais normas federais aplicáveis e, subsidiariamente, segundo as disposições contidas na </w:t>
      </w:r>
      <w:hyperlink r:id="rId39" w:history="1">
        <w:r w:rsidRPr="00B41DD3">
          <w:rPr>
            <w:rStyle w:val="Hyperlink"/>
            <w:rFonts w:ascii="Calibri" w:hAnsi="Calibri" w:cs="Calibri"/>
            <w:color w:val="000000"/>
            <w:sz w:val="22"/>
            <w:szCs w:val="22"/>
          </w:rPr>
          <w:t>Lei nº 8.078, de 1990 – Código de Defesa do Consumidor</w:t>
        </w:r>
      </w:hyperlink>
      <w:r w:rsidRPr="00B41DD3">
        <w:rPr>
          <w:rFonts w:ascii="Calibri" w:hAnsi="Calibri" w:cs="Calibri"/>
          <w:sz w:val="22"/>
          <w:szCs w:val="22"/>
        </w:rPr>
        <w:t xml:space="preserve"> – e normas e princípios gerais dos contratos.</w:t>
      </w:r>
    </w:p>
    <w:p w:rsidR="00B40CAD" w:rsidRPr="00B41DD3" w:rsidRDefault="00991182" w:rsidP="007815D6">
      <w:pPr>
        <w:pStyle w:val="Nivel01"/>
        <w:tabs>
          <w:tab w:val="clear" w:pos="360"/>
          <w:tab w:val="left" w:pos="142"/>
          <w:tab w:val="left" w:pos="426"/>
        </w:tabs>
        <w:spacing w:before="120" w:after="120" w:line="360" w:lineRule="auto"/>
        <w:ind w:left="425" w:right="567"/>
        <w:contextualSpacing/>
        <w:rPr>
          <w:rFonts w:ascii="Calibri" w:hAnsi="Calibri" w:cs="Calibri"/>
          <w:sz w:val="22"/>
          <w:szCs w:val="22"/>
        </w:rPr>
      </w:pPr>
      <w:r w:rsidRPr="00B41DD3">
        <w:rPr>
          <w:rFonts w:ascii="Calibri" w:hAnsi="Calibri" w:cs="Calibri"/>
          <w:sz w:val="22"/>
          <w:szCs w:val="22"/>
        </w:rPr>
        <w:t xml:space="preserve"> </w:t>
      </w:r>
      <w:r w:rsidR="009B2030" w:rsidRPr="00B41DD3">
        <w:rPr>
          <w:rFonts w:ascii="Calibri" w:hAnsi="Calibri" w:cs="Calibri"/>
          <w:sz w:val="22"/>
          <w:szCs w:val="22"/>
        </w:rPr>
        <w:t>CLÁUSULA DÉCIMA OITAVA – ALTERAÇÕES</w:t>
      </w:r>
    </w:p>
    <w:p w:rsidR="00B40CAD" w:rsidRPr="00B41DD3" w:rsidRDefault="009B2030" w:rsidP="007815D6">
      <w:pPr>
        <w:pStyle w:val="Nivel2"/>
        <w:tabs>
          <w:tab w:val="left" w:pos="142"/>
          <w:tab w:val="left" w:pos="426"/>
          <w:tab w:val="left" w:pos="567"/>
        </w:tabs>
        <w:spacing w:line="360" w:lineRule="auto"/>
        <w:ind w:left="425" w:right="567"/>
        <w:contextualSpacing/>
        <w:rPr>
          <w:rFonts w:ascii="Calibri" w:hAnsi="Calibri" w:cs="Calibri"/>
          <w:sz w:val="22"/>
          <w:szCs w:val="22"/>
        </w:rPr>
      </w:pPr>
      <w:r w:rsidRPr="00B41DD3">
        <w:rPr>
          <w:rFonts w:ascii="Calibri" w:hAnsi="Calibri" w:cs="Calibri"/>
          <w:sz w:val="22"/>
          <w:szCs w:val="22"/>
        </w:rPr>
        <w:t xml:space="preserve">Eventuais alterações contratuais reger-se-ão pela disciplina dos </w:t>
      </w:r>
      <w:hyperlink r:id="rId40" w:anchor="art124" w:history="1">
        <w:proofErr w:type="spellStart"/>
        <w:r w:rsidRPr="00B41DD3">
          <w:rPr>
            <w:rStyle w:val="Hyperlink"/>
            <w:rFonts w:ascii="Calibri" w:hAnsi="Calibri" w:cs="Calibri"/>
            <w:color w:val="000000"/>
            <w:sz w:val="22"/>
            <w:szCs w:val="22"/>
          </w:rPr>
          <w:t>arts</w:t>
        </w:r>
        <w:proofErr w:type="spellEnd"/>
        <w:r w:rsidRPr="00B41DD3">
          <w:rPr>
            <w:rStyle w:val="Hyperlink"/>
            <w:rFonts w:ascii="Calibri" w:hAnsi="Calibri" w:cs="Calibri"/>
            <w:color w:val="000000"/>
            <w:sz w:val="22"/>
            <w:szCs w:val="22"/>
          </w:rPr>
          <w:t>. 124 e seguintes da Lei nº 14.133, de 2021</w:t>
        </w:r>
      </w:hyperlink>
      <w:r w:rsidRPr="00B41DD3">
        <w:rPr>
          <w:rFonts w:ascii="Calibri" w:hAnsi="Calibri" w:cs="Calibri"/>
          <w:sz w:val="22"/>
          <w:szCs w:val="22"/>
        </w:rPr>
        <w:t>.</w:t>
      </w:r>
    </w:p>
    <w:p w:rsidR="00B40CAD" w:rsidRPr="00B41DD3" w:rsidRDefault="00F313D4" w:rsidP="007815D6">
      <w:pPr>
        <w:pStyle w:val="Nivel2"/>
        <w:tabs>
          <w:tab w:val="left" w:pos="142"/>
          <w:tab w:val="left" w:pos="426"/>
          <w:tab w:val="left" w:pos="567"/>
        </w:tabs>
        <w:spacing w:line="360" w:lineRule="auto"/>
        <w:ind w:left="425" w:right="567"/>
        <w:contextualSpacing/>
        <w:rPr>
          <w:rFonts w:ascii="Calibri" w:hAnsi="Calibri" w:cs="Calibri"/>
          <w:sz w:val="22"/>
          <w:szCs w:val="22"/>
        </w:rPr>
      </w:pPr>
      <w:r w:rsidRPr="00B41DD3">
        <w:rPr>
          <w:rFonts w:ascii="Calibri" w:hAnsi="Calibri" w:cs="Calibri"/>
          <w:sz w:val="22"/>
          <w:szCs w:val="22"/>
        </w:rPr>
        <w:t>A CONTRATADA</w:t>
      </w:r>
      <w:r w:rsidR="009B2030" w:rsidRPr="00B41DD3">
        <w:rPr>
          <w:rFonts w:ascii="Calibri" w:hAnsi="Calibri" w:cs="Calibri"/>
          <w:sz w:val="22"/>
          <w:szCs w:val="22"/>
        </w:rPr>
        <w:t xml:space="preserve"> é obrigad</w:t>
      </w:r>
      <w:r w:rsidRPr="00B41DD3">
        <w:rPr>
          <w:rFonts w:ascii="Calibri" w:hAnsi="Calibri" w:cs="Calibri"/>
          <w:sz w:val="22"/>
          <w:szCs w:val="22"/>
        </w:rPr>
        <w:t>a</w:t>
      </w:r>
      <w:r w:rsidR="009B2030" w:rsidRPr="00B41DD3">
        <w:rPr>
          <w:rFonts w:ascii="Calibri" w:hAnsi="Calibri" w:cs="Calibri"/>
          <w:sz w:val="22"/>
          <w:szCs w:val="22"/>
        </w:rPr>
        <w:t xml:space="preserve"> a aceitar, nas mesmas condições contratuais, os acréscimos ou supressões que se fizerem necessários, até o limite de </w:t>
      </w:r>
      <w:r w:rsidR="00FE1F42" w:rsidRPr="00B41DD3">
        <w:rPr>
          <w:rFonts w:ascii="Calibri" w:hAnsi="Calibri" w:cs="Calibri"/>
          <w:sz w:val="22"/>
          <w:szCs w:val="22"/>
        </w:rPr>
        <w:t>2</w:t>
      </w:r>
      <w:r w:rsidR="009B2030" w:rsidRPr="00B41DD3">
        <w:rPr>
          <w:rFonts w:ascii="Calibri" w:hAnsi="Calibri" w:cs="Calibri"/>
          <w:sz w:val="22"/>
          <w:szCs w:val="22"/>
        </w:rPr>
        <w:t>5% (</w:t>
      </w:r>
      <w:r w:rsidR="00FE1F42" w:rsidRPr="00B41DD3">
        <w:rPr>
          <w:rFonts w:ascii="Calibri" w:hAnsi="Calibri" w:cs="Calibri"/>
          <w:sz w:val="22"/>
          <w:szCs w:val="22"/>
        </w:rPr>
        <w:t xml:space="preserve">vinte e </w:t>
      </w:r>
      <w:r w:rsidR="009B2030" w:rsidRPr="00B41DD3">
        <w:rPr>
          <w:rFonts w:ascii="Calibri" w:hAnsi="Calibri" w:cs="Calibri"/>
          <w:sz w:val="22"/>
          <w:szCs w:val="22"/>
        </w:rPr>
        <w:t>cinco por cento) do valor inicial atualizado do contrato.</w:t>
      </w:r>
    </w:p>
    <w:p w:rsidR="00B40CAD" w:rsidRPr="00B41DD3" w:rsidRDefault="009B2030" w:rsidP="007815D6">
      <w:pPr>
        <w:pStyle w:val="Nivel2"/>
        <w:tabs>
          <w:tab w:val="left" w:pos="142"/>
          <w:tab w:val="left" w:pos="426"/>
          <w:tab w:val="left" w:pos="567"/>
        </w:tabs>
        <w:spacing w:line="360" w:lineRule="auto"/>
        <w:ind w:left="425" w:right="567"/>
        <w:contextualSpacing/>
        <w:rPr>
          <w:rFonts w:ascii="Calibri" w:hAnsi="Calibri" w:cs="Calibri"/>
          <w:sz w:val="22"/>
          <w:szCs w:val="22"/>
        </w:rPr>
      </w:pPr>
      <w:r w:rsidRPr="00B41DD3">
        <w:rPr>
          <w:rFonts w:ascii="Calibri" w:hAnsi="Calibri" w:cs="Calibri"/>
          <w:sz w:val="22"/>
          <w:szCs w:val="22"/>
        </w:rPr>
        <w:t>As alterações contratuais deverão ser promovidas mediante celebração de termo aditivo, submetido à prévia apro</w:t>
      </w:r>
      <w:r w:rsidR="00324A34" w:rsidRPr="00B41DD3">
        <w:rPr>
          <w:rFonts w:ascii="Calibri" w:hAnsi="Calibri" w:cs="Calibri"/>
          <w:sz w:val="22"/>
          <w:szCs w:val="22"/>
        </w:rPr>
        <w:t>vação da consultoria jurídica da</w:t>
      </w:r>
      <w:r w:rsidRPr="00B41DD3">
        <w:rPr>
          <w:rFonts w:ascii="Calibri" w:hAnsi="Calibri" w:cs="Calibri"/>
          <w:sz w:val="22"/>
          <w:szCs w:val="22"/>
        </w:rPr>
        <w:t xml:space="preserve"> contratante, salvo nos casos de justificada necessidade de antecipação de seus efeitos, hipótese em que a formalização do aditivo deverá ocorrer no prazo máximo de 1 (um) mês (art. 132 da Lei nº 14.133, de 2021).</w:t>
      </w:r>
    </w:p>
    <w:p w:rsidR="00B40CAD" w:rsidRPr="00B41DD3" w:rsidRDefault="009B2030" w:rsidP="007815D6">
      <w:pPr>
        <w:pStyle w:val="Nivel2"/>
        <w:tabs>
          <w:tab w:val="left" w:pos="142"/>
          <w:tab w:val="left" w:pos="426"/>
          <w:tab w:val="left" w:pos="567"/>
        </w:tabs>
        <w:spacing w:line="360" w:lineRule="auto"/>
        <w:ind w:left="425" w:right="567"/>
        <w:contextualSpacing/>
        <w:rPr>
          <w:rFonts w:ascii="Calibri" w:hAnsi="Calibri" w:cs="Calibri"/>
          <w:sz w:val="22"/>
          <w:szCs w:val="22"/>
        </w:rPr>
      </w:pPr>
      <w:r w:rsidRPr="00B41DD3">
        <w:rPr>
          <w:rFonts w:ascii="Calibri" w:hAnsi="Calibri" w:cs="Calibri"/>
          <w:sz w:val="22"/>
          <w:szCs w:val="22"/>
        </w:rPr>
        <w:t xml:space="preserve">Registros que não caracterizam alteração do contrato podem ser realizados por simples apostila, dispensada a celebração de termo aditivo, na forma do </w:t>
      </w:r>
      <w:hyperlink r:id="rId41" w:anchor="art136" w:history="1">
        <w:r w:rsidRPr="00B41DD3">
          <w:rPr>
            <w:rFonts w:ascii="Calibri" w:hAnsi="Calibri" w:cs="Calibri"/>
            <w:sz w:val="22"/>
            <w:szCs w:val="22"/>
          </w:rPr>
          <w:t>art. 136 da Lei nº 14.133, de 2021</w:t>
        </w:r>
      </w:hyperlink>
      <w:r w:rsidRPr="00B41DD3">
        <w:rPr>
          <w:rFonts w:ascii="Calibri" w:hAnsi="Calibri" w:cs="Calibri"/>
          <w:sz w:val="22"/>
          <w:szCs w:val="22"/>
        </w:rPr>
        <w:t>.</w:t>
      </w:r>
    </w:p>
    <w:p w:rsidR="00B40CAD" w:rsidRPr="00B41DD3" w:rsidRDefault="00991182" w:rsidP="007815D6">
      <w:pPr>
        <w:pStyle w:val="Nivel01"/>
        <w:tabs>
          <w:tab w:val="clear" w:pos="360"/>
          <w:tab w:val="left" w:pos="142"/>
          <w:tab w:val="left" w:pos="426"/>
        </w:tabs>
        <w:spacing w:before="120" w:after="120" w:line="360" w:lineRule="auto"/>
        <w:ind w:left="425" w:right="567"/>
        <w:contextualSpacing/>
        <w:rPr>
          <w:rFonts w:ascii="Calibri" w:hAnsi="Calibri" w:cs="Calibri"/>
          <w:sz w:val="22"/>
          <w:szCs w:val="22"/>
        </w:rPr>
      </w:pPr>
      <w:r w:rsidRPr="00B41DD3">
        <w:rPr>
          <w:rFonts w:ascii="Calibri" w:hAnsi="Calibri" w:cs="Calibri"/>
          <w:sz w:val="22"/>
          <w:szCs w:val="22"/>
        </w:rPr>
        <w:t xml:space="preserve"> </w:t>
      </w:r>
      <w:r w:rsidR="009B2030" w:rsidRPr="00B41DD3">
        <w:rPr>
          <w:rFonts w:ascii="Calibri" w:hAnsi="Calibri" w:cs="Calibri"/>
          <w:sz w:val="22"/>
          <w:szCs w:val="22"/>
        </w:rPr>
        <w:t>CLÁUSULA DÉCIMA NONA – PUBLICAÇÃO</w:t>
      </w:r>
    </w:p>
    <w:p w:rsidR="00B40CAD" w:rsidRPr="00B41DD3" w:rsidRDefault="009B2030" w:rsidP="007815D6">
      <w:pPr>
        <w:pStyle w:val="Nivel2"/>
        <w:numPr>
          <w:ilvl w:val="0"/>
          <w:numId w:val="0"/>
        </w:numPr>
        <w:tabs>
          <w:tab w:val="left" w:pos="142"/>
          <w:tab w:val="left" w:pos="426"/>
          <w:tab w:val="left" w:pos="567"/>
        </w:tabs>
        <w:spacing w:line="360" w:lineRule="auto"/>
        <w:ind w:left="425" w:right="567"/>
        <w:contextualSpacing/>
        <w:rPr>
          <w:rFonts w:ascii="Calibri" w:hAnsi="Calibri" w:cs="Calibri"/>
          <w:sz w:val="22"/>
          <w:szCs w:val="22"/>
        </w:rPr>
      </w:pPr>
      <w:r w:rsidRPr="00B41DD3">
        <w:rPr>
          <w:rFonts w:ascii="Calibri" w:hAnsi="Calibri" w:cs="Calibri"/>
          <w:sz w:val="22"/>
          <w:szCs w:val="22"/>
        </w:rPr>
        <w:t xml:space="preserve">Incumbirá </w:t>
      </w:r>
      <w:r w:rsidR="00F313D4" w:rsidRPr="00B41DD3">
        <w:rPr>
          <w:rFonts w:ascii="Calibri" w:hAnsi="Calibri" w:cs="Calibri"/>
          <w:sz w:val="22"/>
          <w:szCs w:val="22"/>
        </w:rPr>
        <w:t>à CONTRATANTE</w:t>
      </w:r>
      <w:r w:rsidRPr="00B41DD3">
        <w:rPr>
          <w:rFonts w:ascii="Calibri" w:hAnsi="Calibri" w:cs="Calibri"/>
          <w:sz w:val="22"/>
          <w:szCs w:val="22"/>
        </w:rPr>
        <w:t xml:space="preserve"> divulgar o presente instrumento no Portal Nacional de Contratações Públicas (PNCP), na forma prevista no </w:t>
      </w:r>
      <w:hyperlink r:id="rId42" w:anchor="art94" w:history="1">
        <w:r w:rsidRPr="00B41DD3">
          <w:rPr>
            <w:rStyle w:val="Hyperlink"/>
            <w:rFonts w:ascii="Calibri" w:hAnsi="Calibri" w:cs="Calibri"/>
            <w:color w:val="000000"/>
            <w:sz w:val="22"/>
            <w:szCs w:val="22"/>
          </w:rPr>
          <w:t>art. 94 da Lei 14.133, de 2021</w:t>
        </w:r>
      </w:hyperlink>
      <w:r w:rsidRPr="00B41DD3">
        <w:rPr>
          <w:rFonts w:ascii="Calibri" w:hAnsi="Calibri" w:cs="Calibri"/>
          <w:sz w:val="22"/>
          <w:szCs w:val="22"/>
        </w:rPr>
        <w:t xml:space="preserve">, bem como no respectivo sítio oficial na Internet, em atenção ao art. 91, caput, da Lei n.º 14.133, de 2021, e ao </w:t>
      </w:r>
      <w:hyperlink r:id="rId43" w:anchor="art8§2" w:history="1">
        <w:r w:rsidRPr="00B41DD3">
          <w:rPr>
            <w:rStyle w:val="Hyperlink"/>
            <w:rFonts w:ascii="Calibri" w:hAnsi="Calibri" w:cs="Calibri"/>
            <w:color w:val="000000"/>
            <w:sz w:val="22"/>
            <w:szCs w:val="22"/>
          </w:rPr>
          <w:t>art. 8º, §2º, da Lei n. 12.527, de 2011</w:t>
        </w:r>
      </w:hyperlink>
      <w:r w:rsidRPr="00B41DD3">
        <w:rPr>
          <w:rFonts w:ascii="Calibri" w:hAnsi="Calibri" w:cs="Calibri"/>
          <w:sz w:val="22"/>
          <w:szCs w:val="22"/>
        </w:rPr>
        <w:t xml:space="preserve">, c/c </w:t>
      </w:r>
      <w:hyperlink r:id="rId44" w:anchor="art7§3" w:history="1">
        <w:r w:rsidRPr="00B41DD3">
          <w:rPr>
            <w:rStyle w:val="Hyperlink"/>
            <w:rFonts w:ascii="Calibri" w:hAnsi="Calibri" w:cs="Calibri"/>
            <w:color w:val="000000"/>
            <w:sz w:val="22"/>
            <w:szCs w:val="22"/>
          </w:rPr>
          <w:t>art. 7º, §3º, inciso V, do Decreto n. 7.724, de 2012</w:t>
        </w:r>
      </w:hyperlink>
      <w:r w:rsidRPr="00B41DD3">
        <w:rPr>
          <w:rFonts w:ascii="Calibri" w:hAnsi="Calibri" w:cs="Calibri"/>
          <w:sz w:val="22"/>
          <w:szCs w:val="22"/>
        </w:rPr>
        <w:t>.</w:t>
      </w:r>
    </w:p>
    <w:p w:rsidR="00B40CAD" w:rsidRPr="00B41DD3" w:rsidRDefault="00991182" w:rsidP="007815D6">
      <w:pPr>
        <w:pStyle w:val="Nivel01"/>
        <w:tabs>
          <w:tab w:val="clear" w:pos="360"/>
          <w:tab w:val="left" w:pos="142"/>
          <w:tab w:val="left" w:pos="426"/>
        </w:tabs>
        <w:spacing w:before="120" w:after="120" w:line="360" w:lineRule="auto"/>
        <w:ind w:left="425" w:right="567"/>
        <w:contextualSpacing/>
        <w:rPr>
          <w:rFonts w:ascii="Calibri" w:hAnsi="Calibri" w:cs="Calibri"/>
          <w:sz w:val="22"/>
          <w:szCs w:val="22"/>
        </w:rPr>
      </w:pPr>
      <w:r w:rsidRPr="00B41DD3">
        <w:rPr>
          <w:rFonts w:ascii="Calibri" w:hAnsi="Calibri" w:cs="Calibri"/>
          <w:sz w:val="22"/>
          <w:szCs w:val="22"/>
        </w:rPr>
        <w:t xml:space="preserve"> </w:t>
      </w:r>
      <w:r w:rsidR="009B2030" w:rsidRPr="00B41DD3">
        <w:rPr>
          <w:rFonts w:ascii="Calibri" w:hAnsi="Calibri" w:cs="Calibri"/>
          <w:sz w:val="22"/>
          <w:szCs w:val="22"/>
        </w:rPr>
        <w:t>CLÁUSULA VIGÉSIMA – FORO (</w:t>
      </w:r>
      <w:hyperlink r:id="rId45" w:anchor="art92§1" w:history="1">
        <w:r w:rsidR="009B2030" w:rsidRPr="00B41DD3">
          <w:rPr>
            <w:rStyle w:val="Hyperlink"/>
            <w:rFonts w:ascii="Calibri" w:hAnsi="Calibri" w:cs="Calibri"/>
            <w:color w:val="000000"/>
            <w:sz w:val="22"/>
            <w:szCs w:val="22"/>
          </w:rPr>
          <w:t>art. 92, §1º</w:t>
        </w:r>
      </w:hyperlink>
      <w:r w:rsidR="009B2030" w:rsidRPr="00B41DD3">
        <w:rPr>
          <w:rFonts w:ascii="Calibri" w:hAnsi="Calibri" w:cs="Calibri"/>
          <w:sz w:val="22"/>
          <w:szCs w:val="22"/>
        </w:rPr>
        <w:t>)</w:t>
      </w:r>
    </w:p>
    <w:p w:rsidR="00B40CAD" w:rsidRPr="00B41DD3" w:rsidRDefault="009B2030" w:rsidP="007815D6">
      <w:pPr>
        <w:pStyle w:val="Nivel2"/>
        <w:numPr>
          <w:ilvl w:val="0"/>
          <w:numId w:val="0"/>
        </w:numPr>
        <w:tabs>
          <w:tab w:val="left" w:pos="142"/>
          <w:tab w:val="left" w:pos="426"/>
          <w:tab w:val="left" w:pos="567"/>
        </w:tabs>
        <w:spacing w:line="360" w:lineRule="auto"/>
        <w:ind w:left="425" w:right="567"/>
        <w:contextualSpacing/>
        <w:rPr>
          <w:rFonts w:ascii="Calibri" w:hAnsi="Calibri" w:cs="Calibri"/>
          <w:sz w:val="22"/>
          <w:szCs w:val="22"/>
        </w:rPr>
      </w:pPr>
      <w:r w:rsidRPr="00B41DD3">
        <w:rPr>
          <w:rFonts w:ascii="Calibri" w:hAnsi="Calibri" w:cs="Calibri"/>
          <w:bCs/>
          <w:sz w:val="22"/>
          <w:szCs w:val="22"/>
        </w:rPr>
        <w:t>Fica eleito o foro da Comarca de Dourados, Estado de Mato Grosso do Sul, para dirimir todas a</w:t>
      </w:r>
      <w:r w:rsidR="00F313D4" w:rsidRPr="00B41DD3">
        <w:rPr>
          <w:rFonts w:ascii="Calibri" w:hAnsi="Calibri" w:cs="Calibri"/>
          <w:bCs/>
          <w:sz w:val="22"/>
          <w:szCs w:val="22"/>
        </w:rPr>
        <w:t>s questões oriundas do presente contrato, sendo esse</w:t>
      </w:r>
      <w:r w:rsidRPr="00B41DD3">
        <w:rPr>
          <w:rFonts w:ascii="Calibri" w:hAnsi="Calibri" w:cs="Calibri"/>
          <w:bCs/>
          <w:sz w:val="22"/>
          <w:szCs w:val="22"/>
        </w:rPr>
        <w:t xml:space="preserve"> competente para a propositura de qualquer medida judicial, decorrente deste instrumento contratual, com a exclusão de qualquer outro, por mais privilegiado que seja</w:t>
      </w:r>
      <w:r w:rsidRPr="00B41DD3">
        <w:rPr>
          <w:rFonts w:ascii="Calibri" w:hAnsi="Calibri" w:cs="Calibri"/>
          <w:sz w:val="22"/>
          <w:szCs w:val="22"/>
        </w:rPr>
        <w:t xml:space="preserve">, conforme </w:t>
      </w:r>
      <w:hyperlink r:id="rId46" w:anchor="art92§1" w:history="1">
        <w:r w:rsidRPr="00B41DD3">
          <w:rPr>
            <w:rStyle w:val="Hyperlink"/>
            <w:rFonts w:ascii="Calibri" w:hAnsi="Calibri" w:cs="Calibri"/>
            <w:color w:val="000000"/>
            <w:sz w:val="22"/>
            <w:szCs w:val="22"/>
          </w:rPr>
          <w:t>art. 92, §1º, da Lei nº 14.133/21</w:t>
        </w:r>
      </w:hyperlink>
      <w:r w:rsidRPr="00B41DD3">
        <w:rPr>
          <w:rFonts w:ascii="Calibri" w:hAnsi="Calibri" w:cs="Calibri"/>
          <w:sz w:val="22"/>
          <w:szCs w:val="22"/>
        </w:rPr>
        <w:t>.</w:t>
      </w:r>
    </w:p>
    <w:p w:rsidR="00E26FFA" w:rsidRPr="00B41DD3" w:rsidRDefault="00E26FFA" w:rsidP="007815D6">
      <w:pPr>
        <w:pStyle w:val="Nivel2"/>
        <w:numPr>
          <w:ilvl w:val="0"/>
          <w:numId w:val="0"/>
        </w:numPr>
        <w:tabs>
          <w:tab w:val="left" w:pos="142"/>
          <w:tab w:val="left" w:pos="426"/>
          <w:tab w:val="left" w:pos="567"/>
        </w:tabs>
        <w:spacing w:line="360" w:lineRule="auto"/>
        <w:ind w:left="425" w:right="567"/>
        <w:contextualSpacing/>
        <w:rPr>
          <w:rFonts w:ascii="Calibri" w:hAnsi="Calibri" w:cs="Calibri"/>
          <w:sz w:val="22"/>
          <w:szCs w:val="22"/>
        </w:rPr>
      </w:pPr>
    </w:p>
    <w:p w:rsidR="00FE1F42" w:rsidRDefault="009B2030" w:rsidP="007815D6">
      <w:pPr>
        <w:tabs>
          <w:tab w:val="left" w:pos="142"/>
          <w:tab w:val="left" w:pos="426"/>
          <w:tab w:val="left" w:pos="567"/>
        </w:tabs>
        <w:spacing w:before="120" w:after="120" w:line="360" w:lineRule="auto"/>
        <w:ind w:left="425" w:right="567"/>
        <w:contextualSpacing/>
        <w:jc w:val="both"/>
        <w:rPr>
          <w:rFonts w:cs="Calibri"/>
        </w:rPr>
      </w:pPr>
      <w:r w:rsidRPr="00B41DD3">
        <w:rPr>
          <w:rFonts w:cs="Calibri"/>
        </w:rPr>
        <w:t>E, por assim estarem de pleno acordo, assinam o presente instrumento, em 02 (duas) vias de igual teor e forma, na presença das duas testemunhas infra-assinados, de tudo cientes.</w:t>
      </w:r>
    </w:p>
    <w:p w:rsidR="00534775" w:rsidRDefault="00534775" w:rsidP="007815D6">
      <w:pPr>
        <w:tabs>
          <w:tab w:val="left" w:pos="142"/>
          <w:tab w:val="left" w:pos="426"/>
          <w:tab w:val="left" w:pos="567"/>
        </w:tabs>
        <w:spacing w:before="120" w:after="120" w:line="360" w:lineRule="auto"/>
        <w:ind w:left="425" w:right="567"/>
        <w:contextualSpacing/>
        <w:jc w:val="both"/>
        <w:rPr>
          <w:rFonts w:cs="Calibri"/>
        </w:rPr>
      </w:pPr>
    </w:p>
    <w:p w:rsidR="00534775" w:rsidRPr="00E82237" w:rsidRDefault="00534775" w:rsidP="007815D6">
      <w:pPr>
        <w:spacing w:before="360" w:after="840" w:line="240" w:lineRule="auto"/>
        <w:ind w:left="709" w:right="567"/>
        <w:jc w:val="center"/>
        <w:rPr>
          <w:rFonts w:cs="Calibri"/>
        </w:rPr>
      </w:pPr>
      <w:r w:rsidRPr="00E82237">
        <w:rPr>
          <w:rFonts w:cs="Calibri"/>
        </w:rPr>
        <w:t>Dourados-MS, _____ de ________________de 20</w:t>
      </w:r>
      <w:r>
        <w:rPr>
          <w:rFonts w:cs="Calibri"/>
        </w:rPr>
        <w:t>26</w:t>
      </w:r>
      <w:r w:rsidRPr="00E82237">
        <w:rPr>
          <w:rFonts w:cs="Calibri"/>
        </w:rPr>
        <w:t>.</w:t>
      </w:r>
    </w:p>
    <w:p w:rsidR="00534775" w:rsidRPr="00B41DD3" w:rsidRDefault="00534775" w:rsidP="007815D6">
      <w:pPr>
        <w:tabs>
          <w:tab w:val="left" w:pos="142"/>
          <w:tab w:val="left" w:pos="426"/>
          <w:tab w:val="left" w:pos="567"/>
        </w:tabs>
        <w:spacing w:before="120" w:after="120" w:line="360" w:lineRule="auto"/>
        <w:ind w:left="425" w:right="567"/>
        <w:contextualSpacing/>
        <w:jc w:val="both"/>
        <w:rPr>
          <w:rFonts w:cs="Calibri"/>
        </w:rPr>
      </w:pPr>
    </w:p>
    <w:p w:rsidR="00414F0E" w:rsidRDefault="00414F0E" w:rsidP="007815D6">
      <w:pPr>
        <w:tabs>
          <w:tab w:val="left" w:pos="142"/>
          <w:tab w:val="left" w:pos="567"/>
          <w:tab w:val="left" w:pos="709"/>
        </w:tabs>
        <w:spacing w:before="120" w:after="120"/>
        <w:ind w:right="567"/>
        <w:contextualSpacing/>
        <w:jc w:val="both"/>
        <w:rPr>
          <w:rFonts w:cs="Calibri"/>
        </w:rPr>
      </w:pPr>
    </w:p>
    <w:p w:rsidR="00414F0E" w:rsidRDefault="00414F0E" w:rsidP="007815D6">
      <w:pPr>
        <w:tabs>
          <w:tab w:val="left" w:pos="142"/>
          <w:tab w:val="left" w:pos="567"/>
          <w:tab w:val="left" w:pos="709"/>
        </w:tabs>
        <w:spacing w:before="120" w:after="120"/>
        <w:ind w:left="709" w:right="567"/>
        <w:contextualSpacing/>
        <w:jc w:val="both"/>
        <w:rPr>
          <w:rFonts w:cs="Calibri"/>
        </w:rPr>
      </w:pPr>
    </w:p>
    <w:p w:rsidR="00414F0E" w:rsidRPr="00246DB6" w:rsidRDefault="00414F0E" w:rsidP="007815D6">
      <w:pPr>
        <w:tabs>
          <w:tab w:val="left" w:pos="142"/>
          <w:tab w:val="left" w:pos="567"/>
          <w:tab w:val="left" w:pos="709"/>
        </w:tabs>
        <w:spacing w:before="120" w:after="120"/>
        <w:ind w:left="709" w:right="567"/>
        <w:contextualSpacing/>
        <w:jc w:val="both"/>
        <w:rPr>
          <w:rFonts w:cs="Calibri"/>
        </w:rPr>
      </w:pPr>
    </w:p>
    <w:p w:rsidR="00B40CAD" w:rsidRPr="00246DB6" w:rsidRDefault="009B2030" w:rsidP="007815D6">
      <w:pPr>
        <w:tabs>
          <w:tab w:val="left" w:pos="993"/>
        </w:tabs>
        <w:spacing w:after="0" w:line="240" w:lineRule="auto"/>
        <w:ind w:left="709" w:right="567"/>
        <w:jc w:val="center"/>
        <w:rPr>
          <w:rFonts w:cs="Calibri"/>
        </w:rPr>
      </w:pPr>
      <w:r w:rsidRPr="00246DB6">
        <w:rPr>
          <w:rFonts w:cs="Calibri"/>
        </w:rPr>
        <w:t>_________________________________________________________________</w:t>
      </w:r>
    </w:p>
    <w:p w:rsidR="00B40CAD" w:rsidRPr="00246DB6" w:rsidRDefault="009B2030" w:rsidP="007815D6">
      <w:pPr>
        <w:tabs>
          <w:tab w:val="left" w:pos="993"/>
        </w:tabs>
        <w:spacing w:after="0" w:line="240" w:lineRule="auto"/>
        <w:ind w:left="709" w:right="567"/>
        <w:jc w:val="center"/>
        <w:rPr>
          <w:rFonts w:cs="Calibri"/>
        </w:rPr>
      </w:pPr>
      <w:r w:rsidRPr="00246DB6">
        <w:rPr>
          <w:rFonts w:cs="Calibri"/>
        </w:rPr>
        <w:t>FUNDAÇÃO DE SERVIÇOS DE SAÚDE DE DOURADOS - FUNSAUD</w:t>
      </w:r>
    </w:p>
    <w:tbl>
      <w:tblPr>
        <w:tblW w:w="10135" w:type="dxa"/>
        <w:tblInd w:w="70" w:type="dxa"/>
        <w:tblLayout w:type="fixed"/>
        <w:tblCellMar>
          <w:left w:w="70" w:type="dxa"/>
          <w:right w:w="70" w:type="dxa"/>
        </w:tblCellMar>
        <w:tblLook w:val="04A0" w:firstRow="1" w:lastRow="0" w:firstColumn="1" w:lastColumn="0" w:noHBand="0" w:noVBand="1"/>
      </w:tblPr>
      <w:tblGrid>
        <w:gridCol w:w="10135"/>
      </w:tblGrid>
      <w:tr w:rsidR="00B40CAD" w:rsidRPr="00246DB6">
        <w:tc>
          <w:tcPr>
            <w:tcW w:w="10135" w:type="dxa"/>
          </w:tcPr>
          <w:p w:rsidR="00B40CAD" w:rsidRPr="00246DB6" w:rsidRDefault="00B40CAD" w:rsidP="007815D6">
            <w:pPr>
              <w:tabs>
                <w:tab w:val="left" w:pos="993"/>
              </w:tabs>
              <w:spacing w:after="0" w:line="240" w:lineRule="auto"/>
              <w:ind w:left="709" w:right="567"/>
              <w:jc w:val="both"/>
              <w:rPr>
                <w:rFonts w:cs="Calibri"/>
              </w:rPr>
            </w:pPr>
          </w:p>
        </w:tc>
      </w:tr>
    </w:tbl>
    <w:p w:rsidR="00B40CAD" w:rsidRDefault="00B40CAD" w:rsidP="007815D6">
      <w:pPr>
        <w:tabs>
          <w:tab w:val="left" w:pos="709"/>
        </w:tabs>
        <w:spacing w:after="0" w:line="480" w:lineRule="auto"/>
        <w:ind w:left="709" w:right="567"/>
        <w:jc w:val="center"/>
        <w:rPr>
          <w:rFonts w:cs="Calibri"/>
          <w:iCs/>
        </w:rPr>
      </w:pPr>
    </w:p>
    <w:p w:rsidR="00414F0E" w:rsidRPr="00246DB6" w:rsidRDefault="00414F0E" w:rsidP="007815D6">
      <w:pPr>
        <w:tabs>
          <w:tab w:val="left" w:pos="709"/>
        </w:tabs>
        <w:spacing w:after="0" w:line="480" w:lineRule="auto"/>
        <w:ind w:left="709" w:right="567"/>
        <w:jc w:val="center"/>
        <w:rPr>
          <w:rFonts w:cs="Calibri"/>
          <w:iCs/>
        </w:rPr>
      </w:pPr>
    </w:p>
    <w:p w:rsidR="00B40CAD" w:rsidRPr="00246DB6" w:rsidRDefault="009B2030" w:rsidP="007815D6">
      <w:pPr>
        <w:tabs>
          <w:tab w:val="left" w:pos="709"/>
        </w:tabs>
        <w:spacing w:after="0" w:line="240" w:lineRule="auto"/>
        <w:ind w:left="709" w:right="567"/>
        <w:jc w:val="center"/>
        <w:rPr>
          <w:rFonts w:cs="Calibri"/>
        </w:rPr>
      </w:pPr>
      <w:r w:rsidRPr="00246DB6">
        <w:rPr>
          <w:rFonts w:cs="Calibri"/>
        </w:rPr>
        <w:t>_________________________________________________________________</w:t>
      </w:r>
    </w:p>
    <w:p w:rsidR="00B40CAD" w:rsidRPr="00246DB6" w:rsidRDefault="00FE1F42" w:rsidP="007815D6">
      <w:pPr>
        <w:tabs>
          <w:tab w:val="left" w:pos="709"/>
        </w:tabs>
        <w:spacing w:after="0" w:line="360" w:lineRule="auto"/>
        <w:ind w:left="709" w:right="567"/>
        <w:jc w:val="center"/>
        <w:rPr>
          <w:rFonts w:cs="Calibri"/>
          <w:iCs/>
        </w:rPr>
      </w:pPr>
      <w:r w:rsidRPr="00246DB6">
        <w:rPr>
          <w:rFonts w:cs="Calibri"/>
          <w:iCs/>
        </w:rPr>
        <w:t>CONTRATADA</w:t>
      </w:r>
    </w:p>
    <w:p w:rsidR="00FE1F42" w:rsidRPr="00246DB6" w:rsidRDefault="00FE1F42" w:rsidP="007815D6">
      <w:pPr>
        <w:tabs>
          <w:tab w:val="left" w:pos="709"/>
        </w:tabs>
        <w:spacing w:after="0" w:line="360" w:lineRule="auto"/>
        <w:ind w:right="567"/>
        <w:jc w:val="both"/>
        <w:rPr>
          <w:rFonts w:cs="Calibri"/>
          <w:iCs/>
        </w:rPr>
      </w:pPr>
    </w:p>
    <w:p w:rsidR="00B40CAD" w:rsidRPr="00246DB6" w:rsidRDefault="009B2030" w:rsidP="007815D6">
      <w:pPr>
        <w:tabs>
          <w:tab w:val="left" w:pos="709"/>
        </w:tabs>
        <w:spacing w:after="0" w:line="360" w:lineRule="auto"/>
        <w:ind w:left="709" w:right="567"/>
        <w:jc w:val="both"/>
        <w:rPr>
          <w:rFonts w:cs="Calibri"/>
          <w:iCs/>
        </w:rPr>
      </w:pPr>
      <w:r w:rsidRPr="00246DB6">
        <w:rPr>
          <w:rFonts w:cs="Calibri"/>
          <w:iCs/>
        </w:rPr>
        <w:t>Testemunhas:</w:t>
      </w:r>
    </w:p>
    <w:tbl>
      <w:tblPr>
        <w:tblW w:w="10135" w:type="dxa"/>
        <w:tblInd w:w="70" w:type="dxa"/>
        <w:tblLayout w:type="fixed"/>
        <w:tblCellMar>
          <w:left w:w="70" w:type="dxa"/>
          <w:right w:w="70" w:type="dxa"/>
        </w:tblCellMar>
        <w:tblLook w:val="04A0" w:firstRow="1" w:lastRow="0" w:firstColumn="1" w:lastColumn="0" w:noHBand="0" w:noVBand="1"/>
      </w:tblPr>
      <w:tblGrid>
        <w:gridCol w:w="5067"/>
        <w:gridCol w:w="5068"/>
      </w:tblGrid>
      <w:tr w:rsidR="00B40CAD" w:rsidRPr="00246DB6">
        <w:trPr>
          <w:trHeight w:val="397"/>
        </w:trPr>
        <w:tc>
          <w:tcPr>
            <w:tcW w:w="5067" w:type="dxa"/>
          </w:tcPr>
          <w:p w:rsidR="00B40CAD" w:rsidRPr="00246DB6" w:rsidRDefault="009B2030" w:rsidP="007815D6">
            <w:pPr>
              <w:tabs>
                <w:tab w:val="left" w:pos="709"/>
              </w:tabs>
              <w:spacing w:after="0" w:line="240" w:lineRule="auto"/>
              <w:ind w:left="709" w:right="567"/>
              <w:jc w:val="both"/>
              <w:rPr>
                <w:rFonts w:cs="Calibri"/>
              </w:rPr>
            </w:pPr>
            <w:r w:rsidRPr="00246DB6">
              <w:rPr>
                <w:rFonts w:cs="Calibri"/>
                <w:iCs/>
              </w:rPr>
              <w:t>Ass.:   _________________________________</w:t>
            </w:r>
          </w:p>
        </w:tc>
        <w:tc>
          <w:tcPr>
            <w:tcW w:w="5068" w:type="dxa"/>
          </w:tcPr>
          <w:p w:rsidR="00B40CAD" w:rsidRPr="00246DB6" w:rsidRDefault="009B2030" w:rsidP="007815D6">
            <w:pPr>
              <w:tabs>
                <w:tab w:val="left" w:pos="709"/>
              </w:tabs>
              <w:spacing w:after="0" w:line="240" w:lineRule="auto"/>
              <w:ind w:left="709" w:right="567"/>
              <w:jc w:val="both"/>
              <w:rPr>
                <w:rFonts w:cs="Calibri"/>
                <w:iCs/>
              </w:rPr>
            </w:pPr>
            <w:r w:rsidRPr="00246DB6">
              <w:rPr>
                <w:rFonts w:cs="Calibri"/>
                <w:iCs/>
              </w:rPr>
              <w:t>Ass.:   _________________________________</w:t>
            </w:r>
          </w:p>
        </w:tc>
      </w:tr>
    </w:tbl>
    <w:p w:rsidR="00B40CAD" w:rsidRPr="00246DB6" w:rsidRDefault="00B40CAD" w:rsidP="007815D6">
      <w:pPr>
        <w:ind w:right="567"/>
        <w:rPr>
          <w:rFonts w:cs="Calibri"/>
          <w:b/>
          <w:bCs/>
        </w:rPr>
      </w:pPr>
    </w:p>
    <w:sectPr w:rsidR="00B40CAD" w:rsidRPr="00246DB6" w:rsidSect="00991182">
      <w:headerReference w:type="default" r:id="rId47"/>
      <w:footerReference w:type="default" r:id="rId48"/>
      <w:pgSz w:w="11907" w:h="16840"/>
      <w:pgMar w:top="1701" w:right="1134" w:bottom="1134" w:left="1701" w:header="284" w:footer="635"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54F6" w:rsidRDefault="000654F6">
      <w:pPr>
        <w:spacing w:after="0" w:line="240" w:lineRule="auto"/>
      </w:pPr>
      <w:r>
        <w:separator/>
      </w:r>
    </w:p>
  </w:endnote>
  <w:endnote w:type="continuationSeparator" w:id="0">
    <w:p w:rsidR="000654F6" w:rsidRDefault="000654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iberationSerif">
    <w:panose1 w:val="00000000000000000000"/>
    <w:charset w:val="00"/>
    <w:family w:val="auto"/>
    <w:notTrueType/>
    <w:pitch w:val="default"/>
    <w:sig w:usb0="00000003" w:usb1="00000000" w:usb2="00000000" w:usb3="00000000" w:csb0="00000001" w:csb1="00000000"/>
  </w:font>
  <w:font w:name="Arial-BoldMT">
    <w:charset w:val="00"/>
    <w:family w:val="auto"/>
    <w:pitch w:val="default"/>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Arial MT">
    <w:altName w:val="Arial"/>
    <w:charset w:val="01"/>
    <w:family w:val="swiss"/>
    <w:pitch w:val="variable"/>
  </w:font>
  <w:font w:name="Arial Negrito">
    <w:panose1 w:val="020B070402020202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4F6" w:rsidRDefault="000654F6">
    <w:pPr>
      <w:pStyle w:val="Rodap"/>
      <w:jc w:val="center"/>
      <w:rPr>
        <w:rFonts w:ascii="Arial Negrito" w:hAnsi="Arial Negrito"/>
        <w:b/>
        <w:sz w:val="16"/>
        <w:szCs w:val="16"/>
      </w:rPr>
    </w:pPr>
    <w:r>
      <w:rPr>
        <w:rFonts w:ascii="Arial Negrito" w:hAnsi="Arial Negrito"/>
        <w:b/>
        <w:noProof/>
        <w:sz w:val="16"/>
      </w:rPr>
      <mc:AlternateContent>
        <mc:Choice Requires="wps">
          <w:drawing>
            <wp:anchor distT="0" distB="0" distL="114300" distR="114300" simplePos="0" relativeHeight="524288" behindDoc="0" locked="0" layoutInCell="1" allowOverlap="1">
              <wp:simplePos x="0" y="0"/>
              <wp:positionH relativeFrom="page">
                <wp:posOffset>3474720</wp:posOffset>
              </wp:positionH>
              <wp:positionV relativeFrom="page">
                <wp:posOffset>10296939</wp:posOffset>
              </wp:positionV>
              <wp:extent cx="565785" cy="279234"/>
              <wp:effectExtent l="0" t="0" r="0" b="0"/>
              <wp:wrapNone/>
              <wp:docPr id="3" name="_x0000_s2111"/>
              <wp:cNvGraphicFramePr/>
              <a:graphic xmlns:a="http://schemas.openxmlformats.org/drawingml/2006/main">
                <a:graphicData uri="http://schemas.microsoft.com/office/word/2010/wordprocessingShape">
                  <wps:wsp>
                    <wps:cNvSpPr/>
                    <wps:spPr bwMode="auto">
                      <a:xfrm rot="10800000" flipH="1">
                        <a:off x="0" y="0"/>
                        <a:ext cx="565785" cy="279234"/>
                      </a:xfrm>
                      <a:prstGeom prst="rect">
                        <a:avLst/>
                      </a:prstGeom>
                      <a:noFill/>
                      <a:ln w="28575">
                        <a:noFill/>
                      </a:ln>
                    </wps:spPr>
                    <wps:txbx>
                      <w:txbxContent>
                        <w:p w:rsidR="000654F6" w:rsidRDefault="000654F6">
                          <w:pPr>
                            <w:pBdr>
                              <w:top w:val="single" w:sz="4" w:space="1" w:color="7F7F7F"/>
                            </w:pBdr>
                            <w:jc w:val="center"/>
                            <w:rPr>
                              <w:rFonts w:ascii="Arial" w:hAnsi="Arial"/>
                              <w:sz w:val="16"/>
                              <w:szCs w:val="18"/>
                            </w:rPr>
                          </w:pPr>
                          <w:r>
                            <w:rPr>
                              <w:rFonts w:ascii="Arial" w:hAnsi="Arial"/>
                              <w:sz w:val="16"/>
                              <w:szCs w:val="18"/>
                            </w:rPr>
                            <w:fldChar w:fldCharType="begin"/>
                          </w:r>
                          <w:r>
                            <w:rPr>
                              <w:rFonts w:ascii="Arial" w:hAnsi="Arial"/>
                              <w:sz w:val="16"/>
                              <w:szCs w:val="18"/>
                            </w:rPr>
                            <w:instrText>PAGE   \* MERGEFORMAT</w:instrText>
                          </w:r>
                          <w:r>
                            <w:rPr>
                              <w:rFonts w:ascii="Arial" w:hAnsi="Arial"/>
                              <w:sz w:val="16"/>
                              <w:szCs w:val="18"/>
                            </w:rPr>
                            <w:fldChar w:fldCharType="separate"/>
                          </w:r>
                          <w:r w:rsidR="00826BC6">
                            <w:rPr>
                              <w:rFonts w:ascii="Arial" w:hAnsi="Arial"/>
                              <w:noProof/>
                              <w:sz w:val="16"/>
                              <w:szCs w:val="18"/>
                            </w:rPr>
                            <w:t>21</w:t>
                          </w:r>
                          <w:r>
                            <w:rPr>
                              <w:rFonts w:ascii="Arial" w:hAnsi="Arial"/>
                              <w:sz w:val="16"/>
                              <w:szCs w:val="18"/>
                            </w:rPr>
                            <w:fldChar w:fldCharType="end"/>
                          </w:r>
                        </w:p>
                      </w:txbxContent>
                    </wps:txbx>
                    <wps:bodyPr wrap="square" lIns="91440" tIns="45720" rIns="91440" bIns="45720" upright="1">
                      <a:noAutofit/>
                    </wps:bodyPr>
                  </wps:wsp>
                </a:graphicData>
              </a:graphic>
              <wp14:sizeRelV relativeFrom="margin">
                <wp14:pctHeight>0</wp14:pctHeight>
              </wp14:sizeRelV>
            </wp:anchor>
          </w:drawing>
        </mc:Choice>
        <mc:Fallback>
          <w:pict>
            <v:rect id="_x0000_s2111" o:spid="_x0000_s1034" style="position:absolute;left:0;text-align:left;margin-left:273.6pt;margin-top:810.8pt;width:44.55pt;height:22pt;rotation:180;flip:x;z-index:524288;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" filled="f" stroked="f" strokeweight="2.25pt">
              <v:textbox>
                <w:txbxContent>
                  <w:p w:rsidR="000654F6" w:rsidRDefault="000654F6">
                    <w:pPr>
                      <w:pBdr>
                        <w:top w:val="single" w:sz="4" w:space="1" w:color="7F7F7F"/>
                      </w:pBdr>
                      <w:jc w:val="center"/>
                      <w:rPr>
                        <w:rFonts w:ascii="Arial" w:hAnsi="Arial"/>
                        <w:sz w:val="16"/>
                        <w:szCs w:val="18"/>
                      </w:rPr>
                    </w:pPr>
                    <w:r>
                      <w:rPr>
                        <w:rFonts w:ascii="Arial" w:hAnsi="Arial"/>
                        <w:sz w:val="16"/>
                        <w:szCs w:val="18"/>
                      </w:rPr>
                      <w:fldChar w:fldCharType="begin"/>
                    </w:r>
                    <w:r>
                      <w:rPr>
                        <w:rFonts w:ascii="Arial" w:hAnsi="Arial"/>
                        <w:sz w:val="16"/>
                        <w:szCs w:val="18"/>
                      </w:rPr>
                      <w:instrText>PAGE   \* MERGEFORMAT</w:instrText>
                    </w:r>
                    <w:r>
                      <w:rPr>
                        <w:rFonts w:ascii="Arial" w:hAnsi="Arial"/>
                        <w:sz w:val="16"/>
                        <w:szCs w:val="18"/>
                      </w:rPr>
                      <w:fldChar w:fldCharType="separate"/>
                    </w:r>
                    <w:r w:rsidR="00826BC6">
                      <w:rPr>
                        <w:rFonts w:ascii="Arial" w:hAnsi="Arial"/>
                        <w:noProof/>
                        <w:sz w:val="16"/>
                        <w:szCs w:val="18"/>
                      </w:rPr>
                      <w:t>21</w:t>
                    </w:r>
                    <w:r>
                      <w:rPr>
                        <w:rFonts w:ascii="Arial" w:hAnsi="Arial"/>
                        <w:sz w:val="16"/>
                        <w:szCs w:val="18"/>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54F6" w:rsidRDefault="000654F6">
      <w:pPr>
        <w:spacing w:after="0" w:line="240" w:lineRule="auto"/>
      </w:pPr>
      <w:r>
        <w:separator/>
      </w:r>
    </w:p>
  </w:footnote>
  <w:footnote w:type="continuationSeparator" w:id="0">
    <w:p w:rsidR="000654F6" w:rsidRDefault="000654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4F6" w:rsidRDefault="000654F6" w:rsidP="00A45375">
    <w:pPr>
      <w:pStyle w:val="Cabealho"/>
    </w:pPr>
    <w:r>
      <w:rPr>
        <w:noProof/>
      </w:rPr>
      <mc:AlternateContent>
        <mc:Choice Requires="wpg">
          <w:drawing>
            <wp:anchor distT="0" distB="0" distL="114300" distR="114300" simplePos="0" relativeHeight="251659264" behindDoc="0" locked="0" layoutInCell="1" allowOverlap="1">
              <wp:simplePos x="0" y="0"/>
              <wp:positionH relativeFrom="column">
                <wp:posOffset>111125</wp:posOffset>
              </wp:positionH>
              <wp:positionV relativeFrom="paragraph">
                <wp:posOffset>140970</wp:posOffset>
              </wp:positionV>
              <wp:extent cx="671195" cy="612775"/>
              <wp:effectExtent l="0" t="762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1195" cy="612775"/>
                        <a:chOff x="1670" y="644"/>
                        <a:chExt cx="1057" cy="965"/>
                      </a:xfrm>
                    </wpg:grpSpPr>
                    <wpg:grpSp>
                      <wpg:cNvPr id="2" name="Grupo 1"/>
                      <wpg:cNvGrpSpPr>
                        <a:grpSpLocks/>
                      </wpg:cNvGrpSpPr>
                      <wpg:grpSpPr bwMode="auto">
                        <a:xfrm>
                          <a:off x="1886" y="644"/>
                          <a:ext cx="614" cy="678"/>
                          <a:chOff x="0" y="0"/>
                          <a:chExt cx="5785" cy="7147"/>
                        </a:xfrm>
                      </wpg:grpSpPr>
                      <wps:wsp>
                        <wps:cNvPr id="4" name="Elipse 57"/>
                        <wps:cNvSpPr>
                          <a:spLocks noChangeArrowheads="1"/>
                        </wps:cNvSpPr>
                        <wps:spPr bwMode="auto">
                          <a:xfrm>
                            <a:off x="2237" y="0"/>
                            <a:ext cx="1797" cy="1797"/>
                          </a:xfrm>
                          <a:prstGeom prst="ellipse">
                            <a:avLst/>
                          </a:prstGeom>
                          <a:solidFill>
                            <a:srgbClr val="0D1DB3">
                              <a:alpha val="79999"/>
                            </a:srgbClr>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0654F6" w:rsidRDefault="000654F6" w:rsidP="00A45375">
                              <w:pPr>
                                <w:ind w:right="-123" w:hanging="142"/>
                                <w:rPr>
                                  <w:b/>
                                  <w:smallCaps/>
                                  <w:color w:val="0070C0"/>
                                </w:rPr>
                              </w:pPr>
                            </w:p>
                          </w:txbxContent>
                        </wps:txbx>
                        <wps:bodyPr rot="0" vert="horz" wrap="square" lIns="91440" tIns="45720" rIns="91440" bIns="45720" anchor="ctr" anchorCtr="0" upright="1">
                          <a:noAutofit/>
                        </wps:bodyPr>
                      </wps:wsp>
                      <wps:wsp>
                        <wps:cNvPr id="5" name="Elipse 58"/>
                        <wps:cNvSpPr>
                          <a:spLocks noChangeArrowheads="1"/>
                        </wps:cNvSpPr>
                        <wps:spPr bwMode="auto">
                          <a:xfrm>
                            <a:off x="3988" y="2529"/>
                            <a:ext cx="1797" cy="1797"/>
                          </a:xfrm>
                          <a:prstGeom prst="ellipse">
                            <a:avLst/>
                          </a:prstGeom>
                          <a:solidFill>
                            <a:srgbClr val="0D1DB3">
                              <a:alpha val="79999"/>
                            </a:srgbClr>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0654F6" w:rsidRDefault="000654F6" w:rsidP="00A45375">
                              <w:pPr>
                                <w:jc w:val="center"/>
                                <w:rPr>
                                  <w:b/>
                                  <w:smallCaps/>
                                  <w:color w:val="0070C0"/>
                                </w:rPr>
                              </w:pPr>
                            </w:p>
                          </w:txbxContent>
                        </wps:txbx>
                        <wps:bodyPr rot="0" vert="horz" wrap="square" lIns="91440" tIns="45720" rIns="91440" bIns="45720" anchor="ctr" anchorCtr="0" upright="1">
                          <a:noAutofit/>
                        </wps:bodyPr>
                      </wps:wsp>
                      <wps:wsp>
                        <wps:cNvPr id="6" name="Caixa de texto 62"/>
                        <wps:cNvSpPr>
                          <a:spLocks/>
                        </wps:cNvSpPr>
                        <wps:spPr bwMode="auto">
                          <a:xfrm>
                            <a:off x="1167" y="778"/>
                            <a:ext cx="3594" cy="4616"/>
                          </a:xfrm>
                          <a:custGeom>
                            <a:avLst/>
                            <a:gdLst>
                              <a:gd name="T0" fmla="*/ 50 w 1579369"/>
                              <a:gd name="T1" fmla="*/ 0 h 2397042"/>
                              <a:gd name="T2" fmla="*/ 818 w 1579369"/>
                              <a:gd name="T3" fmla="*/ 68 h 2397042"/>
                              <a:gd name="T4" fmla="*/ 818 w 1579369"/>
                              <a:gd name="T5" fmla="*/ 849 h 2397042"/>
                              <a:gd name="T6" fmla="*/ 375 w 1579369"/>
                              <a:gd name="T7" fmla="*/ 724 h 2397042"/>
                              <a:gd name="T8" fmla="*/ 0 w 1579369"/>
                              <a:gd name="T9" fmla="*/ 852 h 2397042"/>
                              <a:gd name="T10" fmla="*/ 50 w 1579369"/>
                              <a:gd name="T11" fmla="*/ 0 h 2397042"/>
                              <a:gd name="T12" fmla="*/ 0 60000 65536"/>
                              <a:gd name="T13" fmla="*/ 0 60000 65536"/>
                              <a:gd name="T14" fmla="*/ 0 60000 65536"/>
                              <a:gd name="T15" fmla="*/ 0 60000 65536"/>
                              <a:gd name="T16" fmla="*/ 0 60000 65536"/>
                              <a:gd name="T17" fmla="*/ 0 60000 65536"/>
                              <a:gd name="T18" fmla="*/ 0 w 1579369"/>
                              <a:gd name="T19" fmla="*/ 0 h 2397042"/>
                              <a:gd name="T20" fmla="*/ 1579369 w 1579369"/>
                              <a:gd name="T21" fmla="*/ 2397042 h 2397042"/>
                            </a:gdLst>
                            <a:ahLst/>
                            <a:cxnLst>
                              <a:cxn ang="T12">
                                <a:pos x="T0" y="T1"/>
                              </a:cxn>
                              <a:cxn ang="T13">
                                <a:pos x="T2" y="T3"/>
                              </a:cxn>
                              <a:cxn ang="T14">
                                <a:pos x="T4" y="T5"/>
                              </a:cxn>
                              <a:cxn ang="T15">
                                <a:pos x="T6" y="T7"/>
                              </a:cxn>
                              <a:cxn ang="T16">
                                <a:pos x="T8" y="T9"/>
                              </a:cxn>
                              <a:cxn ang="T17">
                                <a:pos x="T10" y="T11"/>
                              </a:cxn>
                            </a:cxnLst>
                            <a:rect l="T18" t="T19" r="T20" b="T21"/>
                            <a:pathLst>
                              <a:path w="1579369" h="2397042">
                                <a:moveTo>
                                  <a:pt x="96281" y="0"/>
                                </a:moveTo>
                                <a:cubicBezTo>
                                  <a:pt x="444360" y="659588"/>
                                  <a:pt x="874893" y="1571707"/>
                                  <a:pt x="1579369" y="182294"/>
                                </a:cubicBezTo>
                                <a:cubicBezTo>
                                  <a:pt x="1579328" y="885027"/>
                                  <a:pt x="308650" y="1267268"/>
                                  <a:pt x="1579245" y="2290494"/>
                                </a:cubicBezTo>
                                <a:cubicBezTo>
                                  <a:pt x="1436759" y="2640861"/>
                                  <a:pt x="987660" y="1950629"/>
                                  <a:pt x="724452" y="1951947"/>
                                </a:cubicBezTo>
                                <a:cubicBezTo>
                                  <a:pt x="461245" y="1953265"/>
                                  <a:pt x="120742" y="2648771"/>
                                  <a:pt x="0" y="2298403"/>
                                </a:cubicBezTo>
                                <a:cubicBezTo>
                                  <a:pt x="748235" y="1391504"/>
                                  <a:pt x="241676" y="677324"/>
                                  <a:pt x="96281" y="0"/>
                                </a:cubicBezTo>
                                <a:close/>
                              </a:path>
                            </a:pathLst>
                          </a:custGeom>
                          <a:solidFill>
                            <a:srgbClr val="009242"/>
                          </a:solidFill>
                          <a:ln w="6350">
                            <a:solidFill>
                              <a:srgbClr val="548DD4"/>
                            </a:solidFill>
                            <a:miter lim="800000"/>
                            <a:headEnd/>
                            <a:tailEnd/>
                          </a:ln>
                        </wps:spPr>
                        <wps:txbx>
                          <w:txbxContent>
                            <w:p w:rsidR="000654F6" w:rsidRDefault="000654F6" w:rsidP="00A45375"/>
                          </w:txbxContent>
                        </wps:txbx>
                        <wps:bodyPr rot="0" vert="horz" wrap="square" lIns="91440" tIns="45720" rIns="91440" bIns="45720" anchor="t" anchorCtr="0" upright="1">
                          <a:noAutofit/>
                        </wps:bodyPr>
                      </wps:wsp>
                      <wps:wsp>
                        <wps:cNvPr id="7" name="Elipse 64"/>
                        <wps:cNvSpPr>
                          <a:spLocks noChangeArrowheads="1"/>
                        </wps:cNvSpPr>
                        <wps:spPr bwMode="auto">
                          <a:xfrm>
                            <a:off x="0" y="2431"/>
                            <a:ext cx="1797" cy="1797"/>
                          </a:xfrm>
                          <a:prstGeom prst="ellipse">
                            <a:avLst/>
                          </a:prstGeom>
                          <a:solidFill>
                            <a:srgbClr val="0D1DB3">
                              <a:alpha val="79999"/>
                            </a:srgbClr>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0654F6" w:rsidRDefault="000654F6" w:rsidP="00A45375">
                              <w:pPr>
                                <w:ind w:right="-123" w:hanging="142"/>
                                <w:rPr>
                                  <w:b/>
                                  <w:smallCaps/>
                                  <w:color w:val="0070C0"/>
                                </w:rPr>
                              </w:pPr>
                            </w:p>
                          </w:txbxContent>
                        </wps:txbx>
                        <wps:bodyPr rot="0" vert="horz" wrap="square" lIns="91440" tIns="45720" rIns="91440" bIns="45720" anchor="ctr" anchorCtr="0" upright="1">
                          <a:noAutofit/>
                        </wps:bodyPr>
                      </wps:wsp>
                      <wps:wsp>
                        <wps:cNvPr id="8" name="Elipse 65"/>
                        <wps:cNvSpPr>
                          <a:spLocks noChangeArrowheads="1"/>
                        </wps:cNvSpPr>
                        <wps:spPr bwMode="auto">
                          <a:xfrm>
                            <a:off x="1848" y="5350"/>
                            <a:ext cx="1797" cy="1797"/>
                          </a:xfrm>
                          <a:prstGeom prst="ellipse">
                            <a:avLst/>
                          </a:prstGeom>
                          <a:solidFill>
                            <a:srgbClr val="0D1DB3">
                              <a:alpha val="79999"/>
                            </a:srgbClr>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0654F6" w:rsidRDefault="000654F6" w:rsidP="00A45375">
                              <w:pPr>
                                <w:ind w:right="-123" w:hanging="142"/>
                                <w:rPr>
                                  <w:b/>
                                  <w:smallCaps/>
                                  <w:color w:val="0070C0"/>
                                </w:rPr>
                              </w:pPr>
                            </w:p>
                          </w:txbxContent>
                        </wps:txbx>
                        <wps:bodyPr rot="0" vert="horz" wrap="square" lIns="91440" tIns="45720" rIns="91440" bIns="45720" anchor="ctr" anchorCtr="0" upright="1">
                          <a:noAutofit/>
                        </wps:bodyPr>
                      </wps:wsp>
                    </wpg:grpSp>
                    <wps:wsp>
                      <wps:cNvPr id="9" name="Caixa de texto 7"/>
                      <wps:cNvSpPr txBox="1">
                        <a:spLocks noChangeArrowheads="1"/>
                      </wps:cNvSpPr>
                      <wps:spPr bwMode="auto">
                        <a:xfrm>
                          <a:off x="1670" y="1322"/>
                          <a:ext cx="1057" cy="287"/>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654F6" w:rsidRDefault="000654F6" w:rsidP="00A45375">
                            <w:pPr>
                              <w:ind w:right="-206"/>
                              <w:rPr>
                                <w:color w:val="007A37"/>
                                <w:sz w:val="14"/>
                                <w:szCs w:val="14"/>
                              </w:rPr>
                            </w:pPr>
                            <w:r>
                              <w:rPr>
                                <w:b/>
                                <w:color w:val="00823B"/>
                                <w:sz w:val="12"/>
                                <w:szCs w:val="12"/>
                              </w:rPr>
                              <w:t xml:space="preserve">  </w:t>
                            </w:r>
                            <w:r>
                              <w:rPr>
                                <w:b/>
                                <w:color w:val="007A37"/>
                                <w:sz w:val="14"/>
                                <w:szCs w:val="14"/>
                              </w:rPr>
                              <w:t>FUNSAUD</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8.75pt;margin-top:11.1pt;width:52.85pt;height:48.25pt;z-index:251659264" coordorigin="1670,644" coordsize="1057,9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">
              <v:group id="Grupo 1" o:spid="_x0000_s1027" style="position:absolute;left:1886;top:644;width:614;height:678" coordsize="5785,71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oval id="Elipse 57" o:spid="_x0000_s1028" style="position:absolute;left:2237;width:1797;height: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ULD7wA&#10;AADaAAAADwAAAGRycy9kb3ducmV2LnhtbESPzQrCMBCE74LvEFbwpqmiItUo4g94tfoAS7O2xWZT&#10;kmjr2xtB8DjMzDfMetuZWrzI+cqygsk4AUGcW11xoeB2PY2WIHxA1lhbJgVv8rDd9HtrTLVt+UKv&#10;LBQiQtinqKAMoUml9HlJBv3YNsTRu1tnMETpCqkdthFuajlNkoU0WHFcKLGhfUn5I3saBVa3iXsc&#10;i93hcH5mLd+a94XnSg0H3W4FIlAX/uFf+6wVzOB7Jd4Aufk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YhQsPvAAAANoAAAAPAAAAAAAAAAAAAAAAAJgCAABkcnMvZG93bnJldi54&#10;bWxQSwUGAAAAAAQABAD1AAAAgQMAAAAA&#10;" fillcolor="#0d1db3" stroked="f" strokeweight="2pt">
                  <v:fill opacity="52428f"/>
                  <v:textbox>
                    <w:txbxContent>
                      <w:p w:rsidR="000654F6" w:rsidRDefault="000654F6" w:rsidP="00A45375">
                        <w:pPr>
                          <w:ind w:right="-123" w:hanging="142"/>
                          <w:rPr>
                            <w:b/>
                            <w:smallCaps/>
                            <w:color w:val="0070C0"/>
                          </w:rPr>
                        </w:pPr>
                      </w:p>
                    </w:txbxContent>
                  </v:textbox>
                </v:oval>
                <v:oval id="Elipse 58" o:spid="_x0000_s1029" style="position:absolute;left:3988;top:2529;width:1797;height: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mulLwA&#10;AADaAAAADwAAAGRycy9kb3ducmV2LnhtbESPzQrCMBCE74LvEFbwZlMFRapRxB/wavUBlmZti82m&#10;JNHWtzeC4HGYmW+Y9bY3jXiR87VlBdMkBUFcWF1zqeB2PU2WIHxA1thYJgVv8rDdDAdrzLTt+EKv&#10;PJQiQthnqKAKoc2k9EVFBn1iW+Lo3a0zGKJ0pdQOuwg3jZyl6UIarDkuVNjSvqLikT+NAqu71D2O&#10;5e5wOD/zjm/t+8JzpcajfrcCEagP//CvfdYK5vC9Em+A3Hw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3ya6UvAAAANoAAAAPAAAAAAAAAAAAAAAAAJgCAABkcnMvZG93bnJldi54&#10;bWxQSwUGAAAAAAQABAD1AAAAgQMAAAAA&#10;" fillcolor="#0d1db3" stroked="f" strokeweight="2pt">
                  <v:fill opacity="52428f"/>
                  <v:textbox>
                    <w:txbxContent>
                      <w:p w:rsidR="000654F6" w:rsidRDefault="000654F6" w:rsidP="00A45375">
                        <w:pPr>
                          <w:jc w:val="center"/>
                          <w:rPr>
                            <w:b/>
                            <w:smallCaps/>
                            <w:color w:val="0070C0"/>
                          </w:rPr>
                        </w:pPr>
                      </w:p>
                    </w:txbxContent>
                  </v:textbox>
                </v:oval>
                <v:shape id="Caixa de texto 62" o:spid="_x0000_s1030" style="position:absolute;left:1167;top:778;width:3594;height:4616;visibility:visible;mso-wrap-style:square;v-text-anchor:top" coordsize="1579369,239704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ptfMEA&#10;AADaAAAADwAAAGRycy9kb3ducmV2LnhtbESPUWvCMBSF3wf+h3AF32aqjk6qaRFB8GEbm/oDLs21&#10;KTY3JYla9+uXwWCPh3POdzjrarCduJEPrWMFs2kGgrh2uuVGwem4e16CCBFZY+eYFDwoQFWOntZY&#10;aHfnL7odYiMShEOBCkyMfSFlqA1ZDFPXEyfv7LzFmKRvpPZ4T3DbyXmW5dJiy2nBYE9bQ/XlcLUK&#10;htdFAr5fnfnwL5tP+x0oz9+UmoyHzQpEpCH+h//ae60gh98r6QbI8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6bXzBAAAA2gAAAA8AAAAAAAAAAAAAAAAAmAIAAGRycy9kb3du&#10;cmV2LnhtbFBLBQYAAAAABAAEAPUAAACGAwAAAAA=&#10;" adj="-11796480,,5400" path="m96281,c444360,659588,874893,1571707,1579369,182294v-41,702733,-1270719,1084974,-124,2108200c1436759,2640861,987660,1950629,724452,1951947,461245,1953265,120742,2648771,,2298403,748235,1391504,241676,677324,96281,xe" fillcolor="#009242" strokecolor="#548dd4" strokeweight=".5pt">
                  <v:stroke joinstyle="miter"/>
                  <v:formulas/>
                  <v:path arrowok="t" o:connecttype="custom" o:connectlocs="0,0;2,0;2,2;1,1;0,2;0,0" o:connectangles="0,0,0,0,0,0" textboxrect="0,0,1579369,2397042"/>
                  <v:textbox>
                    <w:txbxContent>
                      <w:p w:rsidR="000654F6" w:rsidRDefault="000654F6" w:rsidP="00A45375"/>
                    </w:txbxContent>
                  </v:textbox>
                </v:shape>
                <v:oval id="Elipse 64" o:spid="_x0000_s1031" style="position:absolute;top:2431;width:1797;height: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eVeLwA&#10;AADaAAAADwAAAGRycy9kb3ducmV2LnhtbESPzQrCMBCE74LvEFbwpqmCP1SjiD/g1eoDLM3aFptN&#10;SaKtb28EweMwM98w621navEi5yvLCibjBARxbnXFhYLb9TRagvABWWNtmRS8ycN20++tMdW25Qu9&#10;slCICGGfooIyhCaV0uclGfRj2xBH726dwRClK6R22Ea4qeU0SebSYMVxocSG9iXlj+xpFFjdJu5x&#10;LHaHw/mZtXxr3heeKTUcdLsViEBd+Id/7bNWsIDvlXgD5OY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oV5V4vAAAANoAAAAPAAAAAAAAAAAAAAAAAJgCAABkcnMvZG93bnJldi54&#10;bWxQSwUGAAAAAAQABAD1AAAAgQMAAAAA&#10;" fillcolor="#0d1db3" stroked="f" strokeweight="2pt">
                  <v:fill opacity="52428f"/>
                  <v:textbox>
                    <w:txbxContent>
                      <w:p w:rsidR="000654F6" w:rsidRDefault="000654F6" w:rsidP="00A45375">
                        <w:pPr>
                          <w:ind w:right="-123" w:hanging="142"/>
                          <w:rPr>
                            <w:b/>
                            <w:smallCaps/>
                            <w:color w:val="0070C0"/>
                          </w:rPr>
                        </w:pPr>
                      </w:p>
                    </w:txbxContent>
                  </v:textbox>
                </v:oval>
                <v:oval id="Elipse 65" o:spid="_x0000_s1032" style="position:absolute;left:1848;top:5350;width:1797;height: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" fillcolor="#0d1db3" stroked="f" strokeweight="2pt">
                  <v:fill opacity="52428f"/>
                  <v:textbox>
                    <w:txbxContent>
                      <w:p w:rsidR="000654F6" w:rsidRDefault="000654F6" w:rsidP="00A45375">
                        <w:pPr>
                          <w:ind w:right="-123" w:hanging="142"/>
                          <w:rPr>
                            <w:b/>
                            <w:smallCaps/>
                            <w:color w:val="0070C0"/>
                          </w:rPr>
                        </w:pPr>
                      </w:p>
                    </w:txbxContent>
                  </v:textbox>
                </v:oval>
              </v:group>
              <v:shapetype id="_x0000_t202" coordsize="21600,21600" o:spt="202" path="m,l,21600r21600,l21600,xe">
                <v:stroke joinstyle="miter"/>
                <v:path gradientshapeok="t" o:connecttype="rect"/>
              </v:shapetype>
              <v:shape id="Caixa de texto 7" o:spid="_x0000_s1033" type="#_x0000_t202" style="position:absolute;left:1670;top:1322;width:1057;height: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k3qr8A&#10;AADaAAAADwAAAGRycy9kb3ducmV2LnhtbESPzYoCMRCE74LvEFrwphmXRXQ0igjCnhb8PTeTdjI4&#10;6QxJ1NGnN4Lgsaiqr6j5srW1uJEPlWMFo2EGgrhwuuJSwWG/GUxAhIissXZMCh4UYLnoduaYa3fn&#10;Ld12sRQJwiFHBSbGJpcyFIYshqFriJN3dt5iTNKXUnu8J7it5U+WjaXFitOCwYbWhorL7moVnEr7&#10;PB1HjTfa1r/8/3zsD65Sqt9rVzMQkdr4DX/af1rBFN5X0g2Qi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aTeqvwAAANoAAAAPAAAAAAAAAAAAAAAAAJgCAABkcnMvZG93bnJl&#10;di54bWxQSwUGAAAAAAQABAD1AAAAhAMAAAAA&#10;" stroked="f" strokeweight=".5pt">
                <v:textbox>
                  <w:txbxContent>
                    <w:p w:rsidR="000654F6" w:rsidRDefault="000654F6" w:rsidP="00A45375">
                      <w:pPr>
                        <w:ind w:right="-206"/>
                        <w:rPr>
                          <w:color w:val="007A37"/>
                          <w:sz w:val="14"/>
                          <w:szCs w:val="14"/>
                        </w:rPr>
                      </w:pPr>
                      <w:r>
                        <w:rPr>
                          <w:b/>
                          <w:color w:val="00823B"/>
                          <w:sz w:val="12"/>
                          <w:szCs w:val="12"/>
                        </w:rPr>
                        <w:t xml:space="preserve">  </w:t>
                      </w:r>
                      <w:r>
                        <w:rPr>
                          <w:b/>
                          <w:color w:val="007A37"/>
                          <w:sz w:val="14"/>
                          <w:szCs w:val="14"/>
                        </w:rPr>
                        <w:t>FUNSAUD</w:t>
                      </w:r>
                    </w:p>
                  </w:txbxContent>
                </v:textbox>
              </v:shape>
            </v:group>
          </w:pict>
        </mc:Fallback>
      </mc:AlternateContent>
    </w:r>
  </w:p>
  <w:p w:rsidR="000654F6" w:rsidRDefault="000654F6" w:rsidP="00A45375">
    <w:pPr>
      <w:pStyle w:val="Cabealho"/>
      <w:tabs>
        <w:tab w:val="left" w:pos="8504"/>
      </w:tabs>
    </w:pPr>
  </w:p>
  <w:p w:rsidR="000654F6" w:rsidRPr="009445DF" w:rsidRDefault="000654F6" w:rsidP="00A45375">
    <w:pPr>
      <w:pStyle w:val="Cabealho"/>
      <w:jc w:val="center"/>
      <w:rPr>
        <w:b/>
        <w:color w:val="17365D"/>
      </w:rPr>
    </w:pPr>
    <w:r w:rsidRPr="000717F8">
      <w:rPr>
        <w:b/>
        <w:color w:val="17365D"/>
      </w:rPr>
      <w:t>FUNDAÇÃO DE SERVIÇOS DE SAÚDE DE DOURADOS-FUNSAUD</w:t>
    </w:r>
  </w:p>
  <w:p w:rsidR="000654F6" w:rsidRDefault="000654F6" w:rsidP="00A45375">
    <w:pPr>
      <w:pStyle w:val="Cabealho"/>
      <w:pBdr>
        <w:bottom w:val="single" w:sz="24" w:space="25" w:color="00B050"/>
      </w:pBdr>
      <w:tabs>
        <w:tab w:val="left" w:pos="4245"/>
      </w:tabs>
      <w:jc w:val="center"/>
      <w:rPr>
        <w:color w:val="548DD4"/>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D5293"/>
    <w:multiLevelType w:val="multilevel"/>
    <w:tmpl w:val="29B2DFF4"/>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0299B3C5"/>
    <w:multiLevelType w:val="multilevel"/>
    <w:tmpl w:val="0846DFCE"/>
    <w:lvl w:ilvl="0">
      <w:start w:val="1"/>
      <w:numFmt w:val="lowerLetter"/>
      <w:lvlText w:val="%1)"/>
      <w:lvlJc w:val="left"/>
      <w:pPr>
        <w:tabs>
          <w:tab w:val="num" w:pos="0"/>
        </w:tabs>
        <w:ind w:left="1436" w:hanging="360"/>
      </w:pPr>
      <w:rPr>
        <w:b/>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F056013"/>
    <w:multiLevelType w:val="multilevel"/>
    <w:tmpl w:val="A386F920"/>
    <w:lvl w:ilvl="0">
      <w:start w:val="13"/>
      <w:numFmt w:val="decimal"/>
      <w:lvlText w:val="%1"/>
      <w:lvlJc w:val="left"/>
      <w:pPr>
        <w:ind w:left="375" w:hanging="375"/>
      </w:pPr>
      <w:rPr>
        <w:rFonts w:hint="default"/>
        <w:b/>
      </w:rPr>
    </w:lvl>
    <w:lvl w:ilvl="1">
      <w:start w:val="3"/>
      <w:numFmt w:val="decimal"/>
      <w:lvlText w:val="%1.%2"/>
      <w:lvlJc w:val="left"/>
      <w:pPr>
        <w:ind w:left="1084" w:hanging="375"/>
      </w:pPr>
      <w:rPr>
        <w:rFonts w:hint="default"/>
        <w:b/>
        <w:sz w:val="20"/>
        <w:szCs w:val="20"/>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112" w:hanging="1440"/>
      </w:pPr>
      <w:rPr>
        <w:rFonts w:hint="default"/>
        <w:b/>
      </w:rPr>
    </w:lvl>
  </w:abstractNum>
  <w:abstractNum w:abstractNumId="3">
    <w:nsid w:val="0F2B165B"/>
    <w:multiLevelType w:val="hybridMultilevel"/>
    <w:tmpl w:val="AB101064"/>
    <w:lvl w:ilvl="0" w:tplc="04160013">
      <w:start w:val="1"/>
      <w:numFmt w:val="upperRoman"/>
      <w:lvlText w:val="%1."/>
      <w:lvlJc w:val="righ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4">
    <w:nsid w:val="125A2C94"/>
    <w:multiLevelType w:val="hybridMultilevel"/>
    <w:tmpl w:val="0180C3B4"/>
    <w:lvl w:ilvl="0" w:tplc="4154994C">
      <w:start w:val="1"/>
      <w:numFmt w:val="lowerLetter"/>
      <w:lvlText w:val="%1)"/>
      <w:lvlJc w:val="left"/>
      <w:pPr>
        <w:ind w:left="786" w:hanging="360"/>
      </w:pPr>
      <w:rPr>
        <w:rFonts w:ascii="Calibri" w:eastAsia="Times New Roman" w:hAnsi="Calibri" w:cs="Calibri" w:hint="default"/>
        <w:sz w:val="22"/>
        <w:szCs w:val="22"/>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5">
    <w:nsid w:val="136D6B74"/>
    <w:multiLevelType w:val="multilevel"/>
    <w:tmpl w:val="06928432"/>
    <w:lvl w:ilvl="0">
      <w:start w:val="12"/>
      <w:numFmt w:val="decimal"/>
      <w:lvlText w:val="%1."/>
      <w:lvlJc w:val="left"/>
      <w:pPr>
        <w:ind w:left="405" w:hanging="405"/>
      </w:pPr>
      <w:rPr>
        <w:rFonts w:hint="default"/>
      </w:rPr>
    </w:lvl>
    <w:lvl w:ilvl="1">
      <w:start w:val="3"/>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57018B4"/>
    <w:multiLevelType w:val="hybridMultilevel"/>
    <w:tmpl w:val="0DF82416"/>
    <w:lvl w:ilvl="0" w:tplc="9CCE2B9A">
      <w:start w:val="1"/>
      <w:numFmt w:val="lowerRoman"/>
      <w:lvlText w:val="%1."/>
      <w:lvlJc w:val="left"/>
      <w:pPr>
        <w:ind w:left="1287" w:hanging="360"/>
      </w:pPr>
      <w:rPr>
        <w:rFonts w:ascii="Calibri" w:eastAsia="Arial" w:hAnsi="Calibri" w:cs="Calibri"/>
      </w:rPr>
    </w:lvl>
    <w:lvl w:ilvl="1" w:tplc="BE08BFB4">
      <w:start w:val="1"/>
      <w:numFmt w:val="upperRoman"/>
      <w:lvlText w:val="%2."/>
      <w:lvlJc w:val="left"/>
      <w:pPr>
        <w:ind w:left="2007" w:hanging="360"/>
      </w:pPr>
      <w:rPr>
        <w:rFonts w:ascii="Calibri" w:eastAsia="Arial" w:hAnsi="Calibri" w:cs="Times New Roman"/>
      </w:r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nsid w:val="166012D4"/>
    <w:multiLevelType w:val="multilevel"/>
    <w:tmpl w:val="F99214DC"/>
    <w:lvl w:ilvl="0">
      <w:start w:val="12"/>
      <w:numFmt w:val="decimal"/>
      <w:lvlText w:val="%1"/>
      <w:lvlJc w:val="left"/>
      <w:pPr>
        <w:ind w:left="108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99478C0"/>
    <w:multiLevelType w:val="multilevel"/>
    <w:tmpl w:val="6ED8C888"/>
    <w:lvl w:ilvl="0">
      <w:start w:val="1"/>
      <w:numFmt w:val="decimal"/>
      <w:lvlText w:val="%1."/>
      <w:lvlJc w:val="left"/>
      <w:pPr>
        <w:ind w:left="294" w:hanging="180"/>
      </w:pPr>
      <w:rPr>
        <w:b/>
        <w:bCs/>
        <w:lang w:val="pt-PT" w:eastAsia="en-US" w:bidi="ar-SA"/>
      </w:rPr>
    </w:lvl>
    <w:lvl w:ilvl="1">
      <w:start w:val="1"/>
      <w:numFmt w:val="decimal"/>
      <w:lvlText w:val="%1.%2."/>
      <w:lvlJc w:val="left"/>
      <w:pPr>
        <w:ind w:left="114" w:hanging="336"/>
      </w:pPr>
      <w:rPr>
        <w:rFonts w:ascii="Times New Roman" w:eastAsia="Times New Roman" w:hAnsi="Times New Roman" w:cs="Times New Roman"/>
        <w:sz w:val="18"/>
        <w:szCs w:val="18"/>
        <w:lang w:val="pt-PT" w:eastAsia="en-US" w:bidi="ar-SA"/>
      </w:rPr>
    </w:lvl>
    <w:lvl w:ilvl="2">
      <w:numFmt w:val="bullet"/>
      <w:lvlText w:val="•"/>
      <w:lvlJc w:val="left"/>
      <w:pPr>
        <w:ind w:left="1336" w:hanging="336"/>
      </w:pPr>
      <w:rPr>
        <w:lang w:val="pt-PT" w:eastAsia="en-US" w:bidi="ar-SA"/>
      </w:rPr>
    </w:lvl>
    <w:lvl w:ilvl="3">
      <w:numFmt w:val="bullet"/>
      <w:lvlText w:val="•"/>
      <w:lvlJc w:val="left"/>
      <w:pPr>
        <w:ind w:left="2372" w:hanging="336"/>
      </w:pPr>
      <w:rPr>
        <w:lang w:val="pt-PT" w:eastAsia="en-US" w:bidi="ar-SA"/>
      </w:rPr>
    </w:lvl>
    <w:lvl w:ilvl="4">
      <w:numFmt w:val="bullet"/>
      <w:lvlText w:val="•"/>
      <w:lvlJc w:val="left"/>
      <w:pPr>
        <w:ind w:left="3408" w:hanging="336"/>
      </w:pPr>
      <w:rPr>
        <w:lang w:val="pt-PT" w:eastAsia="en-US" w:bidi="ar-SA"/>
      </w:rPr>
    </w:lvl>
    <w:lvl w:ilvl="5">
      <w:numFmt w:val="bullet"/>
      <w:lvlText w:val="•"/>
      <w:lvlJc w:val="left"/>
      <w:pPr>
        <w:ind w:left="4444" w:hanging="336"/>
      </w:pPr>
      <w:rPr>
        <w:lang w:val="pt-PT" w:eastAsia="en-US" w:bidi="ar-SA"/>
      </w:rPr>
    </w:lvl>
    <w:lvl w:ilvl="6">
      <w:numFmt w:val="bullet"/>
      <w:lvlText w:val="•"/>
      <w:lvlJc w:val="left"/>
      <w:pPr>
        <w:ind w:left="5480" w:hanging="336"/>
      </w:pPr>
      <w:rPr>
        <w:lang w:val="pt-PT" w:eastAsia="en-US" w:bidi="ar-SA"/>
      </w:rPr>
    </w:lvl>
    <w:lvl w:ilvl="7">
      <w:numFmt w:val="bullet"/>
      <w:lvlText w:val="•"/>
      <w:lvlJc w:val="left"/>
      <w:pPr>
        <w:ind w:left="6517" w:hanging="336"/>
      </w:pPr>
      <w:rPr>
        <w:lang w:val="pt-PT" w:eastAsia="en-US" w:bidi="ar-SA"/>
      </w:rPr>
    </w:lvl>
    <w:lvl w:ilvl="8">
      <w:numFmt w:val="bullet"/>
      <w:lvlText w:val="•"/>
      <w:lvlJc w:val="left"/>
      <w:pPr>
        <w:ind w:left="7553" w:hanging="336"/>
      </w:pPr>
      <w:rPr>
        <w:lang w:val="pt-PT" w:eastAsia="en-US" w:bidi="ar-SA"/>
      </w:rPr>
    </w:lvl>
  </w:abstractNum>
  <w:abstractNum w:abstractNumId="9">
    <w:nsid w:val="19F754B9"/>
    <w:multiLevelType w:val="hybridMultilevel"/>
    <w:tmpl w:val="8B582E12"/>
    <w:lvl w:ilvl="0" w:tplc="3FC603DC">
      <w:start w:val="1"/>
      <w:numFmt w:val="lowerLetter"/>
      <w:lvlText w:val="%1)"/>
      <w:lvlJc w:val="left"/>
      <w:pPr>
        <w:ind w:left="786" w:hanging="360"/>
      </w:pPr>
      <w:rPr>
        <w:rFonts w:ascii="Arial" w:hAnsi="Arial" w:cs="Arial" w:hint="default"/>
        <w:sz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0">
    <w:nsid w:val="1AB36A6E"/>
    <w:multiLevelType w:val="hybridMultilevel"/>
    <w:tmpl w:val="BAA28DB2"/>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1">
    <w:nsid w:val="1B05505C"/>
    <w:multiLevelType w:val="multilevel"/>
    <w:tmpl w:val="1B201F7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1C6B5A98"/>
    <w:multiLevelType w:val="multilevel"/>
    <w:tmpl w:val="7416058A"/>
    <w:lvl w:ilvl="0">
      <w:start w:val="7"/>
      <w:numFmt w:val="decimal"/>
      <w:lvlText w:val="%1."/>
      <w:lvlJc w:val="left"/>
      <w:pPr>
        <w:ind w:left="360" w:hanging="360"/>
      </w:pPr>
      <w:rPr>
        <w:sz w:val="22"/>
        <w:szCs w:val="22"/>
      </w:rPr>
    </w:lvl>
    <w:lvl w:ilvl="1">
      <w:start w:val="1"/>
      <w:numFmt w:val="decimal"/>
      <w:lvlText w:val="%1.%2."/>
      <w:lvlJc w:val="left"/>
      <w:pPr>
        <w:ind w:left="360" w:hanging="360"/>
      </w:pPr>
      <w:rPr>
        <w:b/>
        <w:i w:val="0"/>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nsid w:val="1D5C100D"/>
    <w:multiLevelType w:val="multilevel"/>
    <w:tmpl w:val="A3F8F370"/>
    <w:lvl w:ilvl="0">
      <w:start w:val="1"/>
      <w:numFmt w:val="decimal"/>
      <w:lvlText w:val="%1."/>
      <w:lvlJc w:val="left"/>
      <w:pPr>
        <w:ind w:left="644" w:hanging="360"/>
      </w:pPr>
      <w:rPr>
        <w:b/>
        <w:sz w:val="20"/>
        <w:szCs w:val="20"/>
      </w:rPr>
    </w:lvl>
    <w:lvl w:ilvl="1">
      <w:start w:val="1"/>
      <w:numFmt w:val="decimal"/>
      <w:lvlText w:val="%1.%2."/>
      <w:lvlJc w:val="left"/>
      <w:pPr>
        <w:ind w:left="1000" w:hanging="432"/>
      </w:pPr>
      <w:rPr>
        <w:rFonts w:ascii="Calibri" w:hAnsi="Calibri" w:hint="default"/>
        <w:b/>
        <w:i w:val="0"/>
        <w:strike w:val="0"/>
        <w:color w:val="auto"/>
        <w:sz w:val="20"/>
        <w:szCs w:val="20"/>
        <w:u w:val="none"/>
      </w:rPr>
    </w:lvl>
    <w:lvl w:ilvl="2">
      <w:start w:val="1"/>
      <w:numFmt w:val="decimal"/>
      <w:lvlText w:val="%1.%2.%3."/>
      <w:lvlJc w:val="left"/>
      <w:pPr>
        <w:ind w:left="1639" w:hanging="504"/>
      </w:pPr>
      <w:rPr>
        <w:rFonts w:ascii="Calibri" w:hAnsi="Calibri" w:cs="Calibri" w:hint="default"/>
        <w:b/>
        <w:i w:val="0"/>
        <w:strike w:val="0"/>
        <w:color w:val="auto"/>
        <w:sz w:val="20"/>
        <w:szCs w:val="20"/>
      </w:rPr>
    </w:lvl>
    <w:lvl w:ilvl="3">
      <w:start w:val="1"/>
      <w:numFmt w:val="decimal"/>
      <w:lvlText w:val="%1.%2.%3.%4."/>
      <w:lvlJc w:val="left"/>
      <w:pPr>
        <w:ind w:left="2491" w:hanging="648"/>
      </w:pPr>
      <w:rPr>
        <w:b/>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E556580"/>
    <w:multiLevelType w:val="multilevel"/>
    <w:tmpl w:val="59A44676"/>
    <w:lvl w:ilvl="0">
      <w:start w:val="7"/>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nsid w:val="24B30EBF"/>
    <w:multiLevelType w:val="multilevel"/>
    <w:tmpl w:val="B82034C8"/>
    <w:lvl w:ilvl="0">
      <w:start w:val="13"/>
      <w:numFmt w:val="decimal"/>
      <w:lvlText w:val="%1."/>
      <w:lvlJc w:val="left"/>
      <w:pPr>
        <w:ind w:left="660" w:hanging="660"/>
      </w:pPr>
    </w:lvl>
    <w:lvl w:ilvl="1">
      <w:start w:val="10"/>
      <w:numFmt w:val="decimal"/>
      <w:lvlText w:val="%1.%2."/>
      <w:lvlJc w:val="left"/>
      <w:pPr>
        <w:ind w:left="1729" w:hanging="660"/>
      </w:pPr>
    </w:lvl>
    <w:lvl w:ilvl="2">
      <w:start w:val="1"/>
      <w:numFmt w:val="lowerLetter"/>
      <w:lvlText w:val="%3)"/>
      <w:lvlJc w:val="left"/>
      <w:pPr>
        <w:ind w:left="2858" w:hanging="720"/>
      </w:pPr>
      <w:rPr>
        <w:rFonts w:ascii="Times New Roman" w:eastAsia="Times New Roman" w:hAnsi="Times New Roman" w:cs="Cambria"/>
        <w:b/>
      </w:r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494" w:hanging="1080"/>
      </w:pPr>
    </w:lvl>
    <w:lvl w:ilvl="7">
      <w:start w:val="1"/>
      <w:numFmt w:val="decimal"/>
      <w:lvlText w:val="%1.%2.%3.%4.%5.%6.%7.%8."/>
      <w:lvlJc w:val="left"/>
      <w:pPr>
        <w:ind w:left="8923" w:hanging="1440"/>
      </w:pPr>
    </w:lvl>
    <w:lvl w:ilvl="8">
      <w:start w:val="1"/>
      <w:numFmt w:val="decimal"/>
      <w:lvlText w:val="%1.%2.%3.%4.%5.%6.%7.%8.%9."/>
      <w:lvlJc w:val="left"/>
      <w:pPr>
        <w:ind w:left="9992" w:hanging="1440"/>
      </w:pPr>
    </w:lvl>
  </w:abstractNum>
  <w:abstractNum w:abstractNumId="16">
    <w:nsid w:val="27DA16D1"/>
    <w:multiLevelType w:val="hybridMultilevel"/>
    <w:tmpl w:val="6D48D89A"/>
    <w:lvl w:ilvl="0" w:tplc="B3122636">
      <w:start w:val="1"/>
      <w:numFmt w:val="lowerLetter"/>
      <w:lvlText w:val="%1)"/>
      <w:lvlJc w:val="left"/>
      <w:pPr>
        <w:ind w:left="1353" w:hanging="360"/>
      </w:pPr>
      <w:rPr>
        <w:rFonts w:hint="default"/>
        <w:b/>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7">
    <w:nsid w:val="284A490C"/>
    <w:multiLevelType w:val="multilevel"/>
    <w:tmpl w:val="7416058A"/>
    <w:lvl w:ilvl="0">
      <w:start w:val="7"/>
      <w:numFmt w:val="decimal"/>
      <w:lvlText w:val="%1."/>
      <w:lvlJc w:val="left"/>
      <w:pPr>
        <w:ind w:left="360" w:hanging="360"/>
      </w:pPr>
      <w:rPr>
        <w:sz w:val="22"/>
        <w:szCs w:val="22"/>
      </w:rPr>
    </w:lvl>
    <w:lvl w:ilvl="1">
      <w:start w:val="1"/>
      <w:numFmt w:val="decimal"/>
      <w:lvlText w:val="%1.%2."/>
      <w:lvlJc w:val="left"/>
      <w:pPr>
        <w:ind w:left="360" w:hanging="360"/>
      </w:pPr>
      <w:rPr>
        <w:b/>
        <w:i w:val="0"/>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nsid w:val="30072A38"/>
    <w:multiLevelType w:val="hybridMultilevel"/>
    <w:tmpl w:val="0458F5AA"/>
    <w:lvl w:ilvl="0" w:tplc="BAA85636">
      <w:start w:val="1"/>
      <w:numFmt w:val="lowerRoman"/>
      <w:lvlText w:val="%1)"/>
      <w:lvlJc w:val="left"/>
      <w:pPr>
        <w:ind w:left="1854" w:hanging="720"/>
      </w:pPr>
      <w:rPr>
        <w:rFonts w:hint="default"/>
      </w:rPr>
    </w:lvl>
    <w:lvl w:ilvl="1" w:tplc="3286C000">
      <w:start w:val="1"/>
      <w:numFmt w:val="lowerLetter"/>
      <w:lvlText w:val="%2)"/>
      <w:lvlJc w:val="left"/>
      <w:pPr>
        <w:ind w:left="2214" w:hanging="360"/>
      </w:pPr>
      <w:rPr>
        <w:rFonts w:hint="default"/>
        <w:b/>
      </w:r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9">
    <w:nsid w:val="32617ABA"/>
    <w:multiLevelType w:val="multilevel"/>
    <w:tmpl w:val="A05083D8"/>
    <w:lvl w:ilvl="0">
      <w:start w:val="1"/>
      <w:numFmt w:val="decimal"/>
      <w:pStyle w:val="Nivel01"/>
      <w:lvlText w:val="%1."/>
      <w:lvlJc w:val="left"/>
      <w:pPr>
        <w:ind w:left="360" w:hanging="360"/>
      </w:pPr>
      <w:rPr>
        <w:b/>
      </w:rPr>
    </w:lvl>
    <w:lvl w:ilvl="1">
      <w:start w:val="1"/>
      <w:numFmt w:val="decimal"/>
      <w:pStyle w:val="Nivel2"/>
      <w:lvlText w:val="%1.%2."/>
      <w:lvlJc w:val="left"/>
      <w:pPr>
        <w:ind w:left="5961" w:hanging="432"/>
      </w:pPr>
      <w:rPr>
        <w:rFonts w:ascii="Calibri" w:hAnsi="Calibri" w:cs="Calibri" w:hint="default"/>
        <w:b/>
        <w:i w:val="0"/>
        <w:strike w:val="0"/>
        <w:color w:val="000000"/>
        <w:sz w:val="22"/>
        <w:szCs w:val="22"/>
        <w:u w:val="none"/>
      </w:rPr>
    </w:lvl>
    <w:lvl w:ilvl="2">
      <w:start w:val="1"/>
      <w:numFmt w:val="decimal"/>
      <w:pStyle w:val="Nivel3"/>
      <w:lvlText w:val="%1.%2.%3."/>
      <w:lvlJc w:val="left"/>
      <w:pPr>
        <w:ind w:left="3198" w:hanging="504"/>
      </w:pPr>
      <w:rPr>
        <w:rFonts w:ascii="Calibri" w:hAnsi="Calibri" w:cs="Arial"/>
        <w:b/>
        <w:i w:val="0"/>
        <w:strike w:val="0"/>
        <w:color w:val="000000"/>
        <w:sz w:val="22"/>
        <w:szCs w:val="22"/>
      </w:rPr>
    </w:lvl>
    <w:lvl w:ilvl="3">
      <w:start w:val="1"/>
      <w:numFmt w:val="decimal"/>
      <w:pStyle w:val="Nivel4"/>
      <w:lvlText w:val="%1.%2.%3.%4."/>
      <w:lvlJc w:val="left"/>
      <w:pPr>
        <w:ind w:left="2491" w:hanging="648"/>
      </w:pPr>
      <w:rPr>
        <w:rFonts w:ascii="Calibri" w:hAnsi="Calibri" w:cs="Calibri" w:hint="default"/>
        <w:b/>
        <w:sz w:val="22"/>
        <w:szCs w:val="22"/>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42B06A5"/>
    <w:multiLevelType w:val="multilevel"/>
    <w:tmpl w:val="195A0E40"/>
    <w:lvl w:ilvl="0">
      <w:start w:val="1"/>
      <w:numFmt w:val="decimal"/>
      <w:lvlText w:val="12.%1."/>
      <w:lvlJc w:val="left"/>
      <w:pPr>
        <w:ind w:left="2138" w:hanging="360"/>
      </w:pPr>
      <w:rPr>
        <w:b/>
      </w:r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21">
    <w:nsid w:val="34A00A1F"/>
    <w:multiLevelType w:val="multilevel"/>
    <w:tmpl w:val="D65E4B26"/>
    <w:lvl w:ilvl="0">
      <w:start w:val="1"/>
      <w:numFmt w:val="decimal"/>
      <w:lvlText w:val="%1."/>
      <w:lvlJc w:val="left"/>
      <w:pPr>
        <w:ind w:left="1353" w:hanging="360"/>
      </w:pPr>
      <w:rPr>
        <w:rFonts w:ascii="LiberationSerif" w:hAnsi="LiberationSerif" w:cs="LiberationSerif"/>
      </w:rPr>
    </w:lvl>
    <w:lvl w:ilvl="1">
      <w:start w:val="1"/>
      <w:numFmt w:val="decimal"/>
      <w:lvlText w:val="%1.%2."/>
      <w:lvlJc w:val="left"/>
      <w:pPr>
        <w:ind w:left="1353" w:hanging="360"/>
      </w:pPr>
    </w:lvl>
    <w:lvl w:ilvl="2">
      <w:start w:val="1"/>
      <w:numFmt w:val="decimal"/>
      <w:lvlText w:val="%1.%2.%3."/>
      <w:lvlJc w:val="left"/>
      <w:pPr>
        <w:ind w:left="1713" w:hanging="720"/>
      </w:pPr>
    </w:lvl>
    <w:lvl w:ilvl="3">
      <w:start w:val="1"/>
      <w:numFmt w:val="decimal"/>
      <w:lvlText w:val="%1.%2.%3.%4."/>
      <w:lvlJc w:val="left"/>
      <w:pPr>
        <w:ind w:left="1713" w:hanging="720"/>
      </w:pPr>
    </w:lvl>
    <w:lvl w:ilvl="4">
      <w:start w:val="1"/>
      <w:numFmt w:val="decimal"/>
      <w:lvlText w:val="%1.%2.%3.%4.%5."/>
      <w:lvlJc w:val="left"/>
      <w:pPr>
        <w:ind w:left="2073" w:hanging="1080"/>
      </w:pPr>
    </w:lvl>
    <w:lvl w:ilvl="5">
      <w:start w:val="1"/>
      <w:numFmt w:val="decimal"/>
      <w:lvlText w:val="%1.%2.%3.%4.%5.%6."/>
      <w:lvlJc w:val="left"/>
      <w:pPr>
        <w:ind w:left="2073" w:hanging="1080"/>
      </w:pPr>
    </w:lvl>
    <w:lvl w:ilvl="6">
      <w:start w:val="1"/>
      <w:numFmt w:val="decimal"/>
      <w:lvlText w:val="%1.%2.%3.%4.%5.%6.%7."/>
      <w:lvlJc w:val="left"/>
      <w:pPr>
        <w:ind w:left="2433" w:hanging="1440"/>
      </w:pPr>
    </w:lvl>
    <w:lvl w:ilvl="7">
      <w:start w:val="1"/>
      <w:numFmt w:val="decimal"/>
      <w:lvlText w:val="%1.%2.%3.%4.%5.%6.%7.%8."/>
      <w:lvlJc w:val="left"/>
      <w:pPr>
        <w:ind w:left="2433" w:hanging="1440"/>
      </w:pPr>
    </w:lvl>
    <w:lvl w:ilvl="8">
      <w:start w:val="1"/>
      <w:numFmt w:val="decimal"/>
      <w:lvlText w:val="%1.%2.%3.%4.%5.%6.%7.%8.%9."/>
      <w:lvlJc w:val="left"/>
      <w:pPr>
        <w:ind w:left="2793" w:hanging="1800"/>
      </w:pPr>
    </w:lvl>
  </w:abstractNum>
  <w:abstractNum w:abstractNumId="22">
    <w:nsid w:val="3B7114C1"/>
    <w:multiLevelType w:val="multilevel"/>
    <w:tmpl w:val="C4B6066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23">
    <w:nsid w:val="3F1679EA"/>
    <w:multiLevelType w:val="multilevel"/>
    <w:tmpl w:val="8DF46618"/>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518762D"/>
    <w:multiLevelType w:val="hybridMultilevel"/>
    <w:tmpl w:val="C832DFAC"/>
    <w:lvl w:ilvl="0" w:tplc="04160013">
      <w:start w:val="1"/>
      <w:numFmt w:val="upperRoman"/>
      <w:lvlText w:val="%1."/>
      <w:lvlJc w:val="righ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5">
    <w:nsid w:val="45F33838"/>
    <w:multiLevelType w:val="multilevel"/>
    <w:tmpl w:val="11F43888"/>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6">
    <w:nsid w:val="4C5D5648"/>
    <w:multiLevelType w:val="multilevel"/>
    <w:tmpl w:val="7EEED89A"/>
    <w:lvl w:ilvl="0">
      <w:start w:val="1"/>
      <w:numFmt w:val="decimal"/>
      <w:lvlText w:val="%1."/>
      <w:lvlJc w:val="left"/>
      <w:pPr>
        <w:ind w:left="360" w:hanging="360"/>
      </w:pPr>
      <w:rPr>
        <w:b/>
      </w:rPr>
    </w:lvl>
    <w:lvl w:ilvl="1">
      <w:start w:val="1"/>
      <w:numFmt w:val="decimal"/>
      <w:lvlText w:val="%1.%2."/>
      <w:lvlJc w:val="left"/>
      <w:pPr>
        <w:ind w:left="1000" w:hanging="432"/>
      </w:pPr>
      <w:rPr>
        <w:b/>
        <w:i w:val="0"/>
        <w:strike w:val="0"/>
        <w:color w:val="000000"/>
        <w:sz w:val="20"/>
        <w:szCs w:val="20"/>
        <w:u w:val="none"/>
      </w:rPr>
    </w:lvl>
    <w:lvl w:ilvl="2">
      <w:start w:val="1"/>
      <w:numFmt w:val="decimal"/>
      <w:lvlText w:val="%1.%2.%3."/>
      <w:lvlJc w:val="left"/>
      <w:pPr>
        <w:ind w:left="3198" w:hanging="504"/>
      </w:pPr>
      <w:rPr>
        <w:rFonts w:ascii="Calibri" w:hAnsi="Calibri" w:cs="Arial"/>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D7A04A6"/>
    <w:multiLevelType w:val="multilevel"/>
    <w:tmpl w:val="222E903A"/>
    <w:lvl w:ilvl="0">
      <w:start w:val="7"/>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8">
    <w:nsid w:val="503136C1"/>
    <w:multiLevelType w:val="multilevel"/>
    <w:tmpl w:val="AB600EA8"/>
    <w:lvl w:ilvl="0">
      <w:start w:val="13"/>
      <w:numFmt w:val="decimal"/>
      <w:lvlText w:val="%1"/>
      <w:lvlJc w:val="left"/>
      <w:pPr>
        <w:ind w:left="360" w:hanging="360"/>
      </w:pPr>
    </w:lvl>
    <w:lvl w:ilvl="1">
      <w:start w:val="7"/>
      <w:numFmt w:val="decimal"/>
      <w:lvlText w:val="%1.%2"/>
      <w:lvlJc w:val="left"/>
      <w:pPr>
        <w:ind w:left="644" w:hanging="360"/>
      </w:pPr>
      <w:rPr>
        <w:b/>
      </w:rPr>
    </w:lvl>
    <w:lvl w:ilvl="2">
      <w:start w:val="1"/>
      <w:numFmt w:val="decimal"/>
      <w:lvlText w:val="%1.%2.%3"/>
      <w:lvlJc w:val="left"/>
      <w:pPr>
        <w:ind w:left="1004" w:hanging="720"/>
      </w:pPr>
    </w:lvl>
    <w:lvl w:ilvl="3">
      <w:start w:val="1"/>
      <w:numFmt w:val="decimal"/>
      <w:lvlText w:val="%1.%2.%3.%4"/>
      <w:lvlJc w:val="left"/>
      <w:pPr>
        <w:ind w:left="1146" w:hanging="720"/>
      </w:pPr>
    </w:lvl>
    <w:lvl w:ilvl="4">
      <w:start w:val="1"/>
      <w:numFmt w:val="decimal"/>
      <w:lvlText w:val="%1.%2.%3.%4.%5"/>
      <w:lvlJc w:val="left"/>
      <w:pPr>
        <w:ind w:left="1288" w:hanging="720"/>
      </w:pPr>
    </w:lvl>
    <w:lvl w:ilvl="5">
      <w:start w:val="1"/>
      <w:numFmt w:val="decimal"/>
      <w:lvlText w:val="%1.%2.%3.%4.%5.%6"/>
      <w:lvlJc w:val="left"/>
      <w:pPr>
        <w:ind w:left="1790" w:hanging="1080"/>
      </w:pPr>
    </w:lvl>
    <w:lvl w:ilvl="6">
      <w:start w:val="1"/>
      <w:numFmt w:val="decimal"/>
      <w:lvlText w:val="%1.%2.%3.%4.%5.%6.%7"/>
      <w:lvlJc w:val="left"/>
      <w:pPr>
        <w:ind w:left="1932" w:hanging="1080"/>
      </w:pPr>
    </w:lvl>
    <w:lvl w:ilvl="7">
      <w:start w:val="1"/>
      <w:numFmt w:val="decimal"/>
      <w:lvlText w:val="%1.%2.%3.%4.%5.%6.%7.%8"/>
      <w:lvlJc w:val="left"/>
      <w:pPr>
        <w:ind w:left="2434" w:hanging="1440"/>
      </w:pPr>
    </w:lvl>
    <w:lvl w:ilvl="8">
      <w:start w:val="1"/>
      <w:numFmt w:val="decimal"/>
      <w:lvlText w:val="%1.%2.%3.%4.%5.%6.%7.%8.%9"/>
      <w:lvlJc w:val="left"/>
      <w:pPr>
        <w:ind w:left="2576" w:hanging="1440"/>
      </w:pPr>
    </w:lvl>
  </w:abstractNum>
  <w:abstractNum w:abstractNumId="29">
    <w:nsid w:val="54FD3942"/>
    <w:multiLevelType w:val="hybridMultilevel"/>
    <w:tmpl w:val="46163172"/>
    <w:lvl w:ilvl="0" w:tplc="5B6EEA4E">
      <w:start w:val="1"/>
      <w:numFmt w:val="lowerLetter"/>
      <w:lvlText w:val="%1)"/>
      <w:lvlJc w:val="left"/>
      <w:pPr>
        <w:ind w:left="1494" w:hanging="360"/>
      </w:pPr>
      <w:rPr>
        <w:rFonts w:hint="default"/>
        <w:b/>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0">
    <w:nsid w:val="5A071144"/>
    <w:multiLevelType w:val="hybridMultilevel"/>
    <w:tmpl w:val="239EB256"/>
    <w:lvl w:ilvl="0" w:tplc="D330764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1">
    <w:nsid w:val="61ED1FCF"/>
    <w:multiLevelType w:val="multilevel"/>
    <w:tmpl w:val="02501102"/>
    <w:lvl w:ilvl="0">
      <w:start w:val="1"/>
      <w:numFmt w:val="lowerRoman"/>
      <w:lvlText w:val="%1."/>
      <w:lvlJc w:val="right"/>
      <w:pPr>
        <w:ind w:left="1287" w:hanging="360"/>
      </w:pPr>
      <w:rPr>
        <w:b w:val="0"/>
      </w:r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nsid w:val="64C07334"/>
    <w:multiLevelType w:val="multilevel"/>
    <w:tmpl w:val="A6243F44"/>
    <w:lvl w:ilvl="0">
      <w:start w:val="1"/>
      <w:numFmt w:val="bullet"/>
      <w:pStyle w:val="Commarcadores"/>
      <w:lvlText w:val=""/>
      <w:lvlJc w:val="left"/>
      <w:pPr>
        <w:tabs>
          <w:tab w:val="num" w:pos="360"/>
        </w:tabs>
        <w:ind w:left="360" w:hanging="360"/>
      </w:pPr>
      <w:rPr>
        <w:rFonts w:ascii="Symbol" w:hAnsi="Symbol"/>
      </w:rPr>
    </w:lvl>
    <w:lvl w:ilvl="1">
      <w:numFmt w:val="bullet"/>
      <w:pStyle w:val="Nvel2-Red"/>
      <w:lvlText w:val="ȍȍ)壀ȍ壀ȍ倘뼨翽/翽"/>
      <w:lvlJc w:val="left"/>
    </w:lvl>
    <w:lvl w:ilvl="2">
      <w:numFmt w:val="bullet"/>
      <w:pStyle w:val="Nvel3-R"/>
      <w:lvlText w:val="ȍȍᤈѯᤀѯȍഩȍ1209翽"/>
      <w:lvlJc w:val="left"/>
    </w:lvl>
    <w:lvl w:ilvl="3">
      <w:numFmt w:val="bullet"/>
      <w:pStyle w:val="Nvel4-R"/>
      <w:lvlText w:val="ȍȍᤈѯᤀѯȍུȍ1210翽"/>
      <w:lvlJc w:val="left"/>
    </w:lvl>
    <w:lvl w:ilvl="4">
      <w:numFmt w:val="bullet"/>
      <w:lvlText w:val="ȍȍᤈѯᤀѯȍᆿȍ1215翽"/>
      <w:lvlJc w:val="left"/>
    </w:lvl>
    <w:lvl w:ilvl="5">
      <w:numFmt w:val="bullet"/>
      <w:lvlText w:val="ȍȍᤈѯᤀѯȍᆿȍ1215翽"/>
      <w:lvlJc w:val="left"/>
    </w:lvl>
    <w:lvl w:ilvl="6">
      <w:numFmt w:val="bullet"/>
      <w:lvlText w:val="ȍȍᤈѯᤀѯȍᆿȍ1215翽"/>
      <w:lvlJc w:val="left"/>
    </w:lvl>
    <w:lvl w:ilvl="7">
      <w:numFmt w:val="bullet"/>
      <w:lvlText w:val="ȍȍᤈѯᤀѯȍᆿȍ1215翽"/>
      <w:lvlJc w:val="left"/>
    </w:lvl>
    <w:lvl w:ilvl="8">
      <w:numFmt w:val="bullet"/>
      <w:lvlText w:val="ȍȍᤈѯᤀѯȍᆿȍ1215翽"/>
      <w:lvlJc w:val="left"/>
    </w:lvl>
  </w:abstractNum>
  <w:abstractNum w:abstractNumId="33">
    <w:nsid w:val="69BE666E"/>
    <w:multiLevelType w:val="multilevel"/>
    <w:tmpl w:val="B2666168"/>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34">
    <w:nsid w:val="6C7D586C"/>
    <w:multiLevelType w:val="multilevel"/>
    <w:tmpl w:val="DDAEFB90"/>
    <w:lvl w:ilvl="0">
      <w:start w:val="13"/>
      <w:numFmt w:val="decimal"/>
      <w:lvlText w:val="%1."/>
      <w:lvlJc w:val="left"/>
      <w:pPr>
        <w:ind w:left="435" w:hanging="435"/>
      </w:pPr>
    </w:lvl>
    <w:lvl w:ilvl="1">
      <w:start w:val="1"/>
      <w:numFmt w:val="decimal"/>
      <w:lvlText w:val="%1.%2."/>
      <w:lvlJc w:val="left"/>
      <w:pPr>
        <w:ind w:left="435" w:hanging="435"/>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nsid w:val="70914249"/>
    <w:multiLevelType w:val="multilevel"/>
    <w:tmpl w:val="5096D928"/>
    <w:lvl w:ilvl="0">
      <w:start w:val="7"/>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6">
    <w:nsid w:val="72FF67F1"/>
    <w:multiLevelType w:val="hybridMultilevel"/>
    <w:tmpl w:val="F2DA4482"/>
    <w:lvl w:ilvl="0" w:tplc="91C25C80">
      <w:start w:val="1"/>
      <w:numFmt w:val="lowerLetter"/>
      <w:lvlText w:val="%1)"/>
      <w:lvlJc w:val="left"/>
      <w:pPr>
        <w:ind w:left="786" w:hanging="360"/>
      </w:pPr>
      <w:rPr>
        <w:rFonts w:ascii="Arial" w:hAnsi="Arial" w:cs="Arial" w:hint="default"/>
        <w:sz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7">
    <w:nsid w:val="7A7C3BC1"/>
    <w:multiLevelType w:val="hybridMultilevel"/>
    <w:tmpl w:val="CE5AFD14"/>
    <w:lvl w:ilvl="0" w:tplc="04160001">
      <w:start w:val="1"/>
      <w:numFmt w:val="bullet"/>
      <w:lvlText w:val=""/>
      <w:lvlJc w:val="left"/>
      <w:pPr>
        <w:ind w:left="1866" w:hanging="360"/>
      </w:pPr>
      <w:rPr>
        <w:rFonts w:ascii="Symbol" w:hAnsi="Symbol" w:hint="default"/>
      </w:rPr>
    </w:lvl>
    <w:lvl w:ilvl="1" w:tplc="04160003" w:tentative="1">
      <w:start w:val="1"/>
      <w:numFmt w:val="bullet"/>
      <w:lvlText w:val="o"/>
      <w:lvlJc w:val="left"/>
      <w:pPr>
        <w:ind w:left="2586" w:hanging="360"/>
      </w:pPr>
      <w:rPr>
        <w:rFonts w:ascii="Courier New" w:hAnsi="Courier New" w:cs="Courier New" w:hint="default"/>
      </w:rPr>
    </w:lvl>
    <w:lvl w:ilvl="2" w:tplc="04160005" w:tentative="1">
      <w:start w:val="1"/>
      <w:numFmt w:val="bullet"/>
      <w:lvlText w:val=""/>
      <w:lvlJc w:val="left"/>
      <w:pPr>
        <w:ind w:left="3306" w:hanging="360"/>
      </w:pPr>
      <w:rPr>
        <w:rFonts w:ascii="Wingdings" w:hAnsi="Wingdings" w:hint="default"/>
      </w:rPr>
    </w:lvl>
    <w:lvl w:ilvl="3" w:tplc="04160001" w:tentative="1">
      <w:start w:val="1"/>
      <w:numFmt w:val="bullet"/>
      <w:lvlText w:val=""/>
      <w:lvlJc w:val="left"/>
      <w:pPr>
        <w:ind w:left="4026" w:hanging="360"/>
      </w:pPr>
      <w:rPr>
        <w:rFonts w:ascii="Symbol" w:hAnsi="Symbol" w:hint="default"/>
      </w:rPr>
    </w:lvl>
    <w:lvl w:ilvl="4" w:tplc="04160003" w:tentative="1">
      <w:start w:val="1"/>
      <w:numFmt w:val="bullet"/>
      <w:lvlText w:val="o"/>
      <w:lvlJc w:val="left"/>
      <w:pPr>
        <w:ind w:left="4746" w:hanging="360"/>
      </w:pPr>
      <w:rPr>
        <w:rFonts w:ascii="Courier New" w:hAnsi="Courier New" w:cs="Courier New" w:hint="default"/>
      </w:rPr>
    </w:lvl>
    <w:lvl w:ilvl="5" w:tplc="04160005" w:tentative="1">
      <w:start w:val="1"/>
      <w:numFmt w:val="bullet"/>
      <w:lvlText w:val=""/>
      <w:lvlJc w:val="left"/>
      <w:pPr>
        <w:ind w:left="5466" w:hanging="360"/>
      </w:pPr>
      <w:rPr>
        <w:rFonts w:ascii="Wingdings" w:hAnsi="Wingdings" w:hint="default"/>
      </w:rPr>
    </w:lvl>
    <w:lvl w:ilvl="6" w:tplc="04160001" w:tentative="1">
      <w:start w:val="1"/>
      <w:numFmt w:val="bullet"/>
      <w:lvlText w:val=""/>
      <w:lvlJc w:val="left"/>
      <w:pPr>
        <w:ind w:left="6186" w:hanging="360"/>
      </w:pPr>
      <w:rPr>
        <w:rFonts w:ascii="Symbol" w:hAnsi="Symbol" w:hint="default"/>
      </w:rPr>
    </w:lvl>
    <w:lvl w:ilvl="7" w:tplc="04160003" w:tentative="1">
      <w:start w:val="1"/>
      <w:numFmt w:val="bullet"/>
      <w:lvlText w:val="o"/>
      <w:lvlJc w:val="left"/>
      <w:pPr>
        <w:ind w:left="6906" w:hanging="360"/>
      </w:pPr>
      <w:rPr>
        <w:rFonts w:ascii="Courier New" w:hAnsi="Courier New" w:cs="Courier New" w:hint="default"/>
      </w:rPr>
    </w:lvl>
    <w:lvl w:ilvl="8" w:tplc="04160005" w:tentative="1">
      <w:start w:val="1"/>
      <w:numFmt w:val="bullet"/>
      <w:lvlText w:val=""/>
      <w:lvlJc w:val="left"/>
      <w:pPr>
        <w:ind w:left="7626" w:hanging="360"/>
      </w:pPr>
      <w:rPr>
        <w:rFonts w:ascii="Wingdings" w:hAnsi="Wingdings" w:hint="default"/>
      </w:rPr>
    </w:lvl>
  </w:abstractNum>
  <w:abstractNum w:abstractNumId="38">
    <w:nsid w:val="7EA9AFCF"/>
    <w:multiLevelType w:val="multilevel"/>
    <w:tmpl w:val="AF3AE730"/>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32"/>
  </w:num>
  <w:num w:numId="2">
    <w:abstractNumId w:val="19"/>
  </w:num>
  <w:num w:numId="3">
    <w:abstractNumId w:val="25"/>
  </w:num>
  <w:num w:numId="4">
    <w:abstractNumId w:val="11"/>
  </w:num>
  <w:num w:numId="5">
    <w:abstractNumId w:val="0"/>
  </w:num>
  <w:num w:numId="6">
    <w:abstractNumId w:val="31"/>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0"/>
  </w:num>
  <w:num w:numId="10">
    <w:abstractNumId w:val="15"/>
    <w:lvlOverride w:ilvl="0">
      <w:startOverride w:val="13"/>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12"/>
  </w:num>
  <w:num w:numId="13">
    <w:abstractNumId w:val="27"/>
  </w:num>
  <w:num w:numId="14">
    <w:abstractNumId w:val="21"/>
  </w:num>
  <w:num w:numId="15">
    <w:abstractNumId w:val="8"/>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23"/>
  </w:num>
  <w:num w:numId="20">
    <w:abstractNumId w:val="35"/>
  </w:num>
  <w:num w:numId="21">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33"/>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7"/>
  </w:num>
  <w:num w:numId="29">
    <w:abstractNumId w:val="29"/>
  </w:num>
  <w:num w:numId="30">
    <w:abstractNumId w:val="16"/>
  </w:num>
  <w:num w:numId="31">
    <w:abstractNumId w:val="18"/>
  </w:num>
  <w:num w:numId="32">
    <w:abstractNumId w:val="2"/>
  </w:num>
  <w:num w:numId="33">
    <w:abstractNumId w:val="13"/>
  </w:num>
  <w:num w:numId="34">
    <w:abstractNumId w:val="38"/>
  </w:num>
  <w:num w:numId="35">
    <w:abstractNumId w:val="6"/>
  </w:num>
  <w:num w:numId="36">
    <w:abstractNumId w:val="7"/>
  </w:num>
  <w:num w:numId="37">
    <w:abstractNumId w:val="1"/>
  </w:num>
  <w:num w:numId="38">
    <w:abstractNumId w:val="5"/>
  </w:num>
  <w:num w:numId="39">
    <w:abstractNumId w:val="36"/>
  </w:num>
  <w:num w:numId="40">
    <w:abstractNumId w:val="9"/>
  </w:num>
  <w:num w:numId="41">
    <w:abstractNumId w:val="4"/>
  </w:num>
  <w:num w:numId="42">
    <w:abstractNumId w:val="10"/>
  </w:num>
  <w:num w:numId="43">
    <w:abstractNumId w:val="37"/>
  </w:num>
  <w:num w:numId="44">
    <w:abstractNumId w:val="3"/>
  </w:num>
  <w:num w:numId="45">
    <w:abstractNumId w:val="24"/>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CAD"/>
    <w:rsid w:val="00002262"/>
    <w:rsid w:val="00006090"/>
    <w:rsid w:val="00011E25"/>
    <w:rsid w:val="00013321"/>
    <w:rsid w:val="00021622"/>
    <w:rsid w:val="0003610C"/>
    <w:rsid w:val="00037891"/>
    <w:rsid w:val="00052C93"/>
    <w:rsid w:val="0006242C"/>
    <w:rsid w:val="0006379E"/>
    <w:rsid w:val="000654F6"/>
    <w:rsid w:val="00066B4D"/>
    <w:rsid w:val="00071AB1"/>
    <w:rsid w:val="00084CC7"/>
    <w:rsid w:val="000A26A0"/>
    <w:rsid w:val="000B7085"/>
    <w:rsid w:val="000E13DC"/>
    <w:rsid w:val="00105C78"/>
    <w:rsid w:val="00106E77"/>
    <w:rsid w:val="00120F00"/>
    <w:rsid w:val="0012566C"/>
    <w:rsid w:val="00130FA0"/>
    <w:rsid w:val="00131B02"/>
    <w:rsid w:val="00134464"/>
    <w:rsid w:val="001527E6"/>
    <w:rsid w:val="00157946"/>
    <w:rsid w:val="0016697C"/>
    <w:rsid w:val="00177771"/>
    <w:rsid w:val="00184821"/>
    <w:rsid w:val="00187CCF"/>
    <w:rsid w:val="00192EE2"/>
    <w:rsid w:val="001A6293"/>
    <w:rsid w:val="001B2E5E"/>
    <w:rsid w:val="001B37EA"/>
    <w:rsid w:val="001C0387"/>
    <w:rsid w:val="001C3133"/>
    <w:rsid w:val="001D6A29"/>
    <w:rsid w:val="001F5362"/>
    <w:rsid w:val="001F6A8B"/>
    <w:rsid w:val="00206BB9"/>
    <w:rsid w:val="002158F9"/>
    <w:rsid w:val="002243AC"/>
    <w:rsid w:val="00241FC0"/>
    <w:rsid w:val="00246DB6"/>
    <w:rsid w:val="00267877"/>
    <w:rsid w:val="002808FF"/>
    <w:rsid w:val="0029685E"/>
    <w:rsid w:val="002A50E8"/>
    <w:rsid w:val="002C0499"/>
    <w:rsid w:val="002C3841"/>
    <w:rsid w:val="002D02CE"/>
    <w:rsid w:val="002D0BF0"/>
    <w:rsid w:val="002D1863"/>
    <w:rsid w:val="002D4642"/>
    <w:rsid w:val="002E1794"/>
    <w:rsid w:val="002E1C23"/>
    <w:rsid w:val="002F13B2"/>
    <w:rsid w:val="00301388"/>
    <w:rsid w:val="00301793"/>
    <w:rsid w:val="00303493"/>
    <w:rsid w:val="003211FF"/>
    <w:rsid w:val="00321367"/>
    <w:rsid w:val="00321391"/>
    <w:rsid w:val="00324A34"/>
    <w:rsid w:val="00347FA7"/>
    <w:rsid w:val="003505DE"/>
    <w:rsid w:val="00377053"/>
    <w:rsid w:val="00386BB7"/>
    <w:rsid w:val="003961EB"/>
    <w:rsid w:val="003C05C4"/>
    <w:rsid w:val="003D72F5"/>
    <w:rsid w:val="003E7C93"/>
    <w:rsid w:val="00414F0E"/>
    <w:rsid w:val="0041640A"/>
    <w:rsid w:val="00426E98"/>
    <w:rsid w:val="00430A81"/>
    <w:rsid w:val="0045765C"/>
    <w:rsid w:val="0046102D"/>
    <w:rsid w:val="004657AE"/>
    <w:rsid w:val="004810D7"/>
    <w:rsid w:val="0049125F"/>
    <w:rsid w:val="004C5AC7"/>
    <w:rsid w:val="004D0791"/>
    <w:rsid w:val="004D148C"/>
    <w:rsid w:val="004D1AF0"/>
    <w:rsid w:val="004E4103"/>
    <w:rsid w:val="004F1773"/>
    <w:rsid w:val="004F313A"/>
    <w:rsid w:val="00502E84"/>
    <w:rsid w:val="00512FF0"/>
    <w:rsid w:val="005135B5"/>
    <w:rsid w:val="00517070"/>
    <w:rsid w:val="00531894"/>
    <w:rsid w:val="00533A1A"/>
    <w:rsid w:val="00534775"/>
    <w:rsid w:val="005419B6"/>
    <w:rsid w:val="00545F96"/>
    <w:rsid w:val="005501A8"/>
    <w:rsid w:val="00553A10"/>
    <w:rsid w:val="005673F8"/>
    <w:rsid w:val="0059170C"/>
    <w:rsid w:val="005B42AE"/>
    <w:rsid w:val="005B5D18"/>
    <w:rsid w:val="005B6B05"/>
    <w:rsid w:val="005F1179"/>
    <w:rsid w:val="005F1244"/>
    <w:rsid w:val="005F1D42"/>
    <w:rsid w:val="00644F42"/>
    <w:rsid w:val="006541B7"/>
    <w:rsid w:val="00657D5F"/>
    <w:rsid w:val="0066307D"/>
    <w:rsid w:val="006870CE"/>
    <w:rsid w:val="006E725D"/>
    <w:rsid w:val="007066B8"/>
    <w:rsid w:val="00717094"/>
    <w:rsid w:val="0072201E"/>
    <w:rsid w:val="00725A71"/>
    <w:rsid w:val="007426E8"/>
    <w:rsid w:val="0075238A"/>
    <w:rsid w:val="007574F1"/>
    <w:rsid w:val="0076477D"/>
    <w:rsid w:val="00777ED4"/>
    <w:rsid w:val="007815D6"/>
    <w:rsid w:val="0079294D"/>
    <w:rsid w:val="00792DA9"/>
    <w:rsid w:val="007D4742"/>
    <w:rsid w:val="007D7197"/>
    <w:rsid w:val="007E16DF"/>
    <w:rsid w:val="007F3B41"/>
    <w:rsid w:val="007F546B"/>
    <w:rsid w:val="0082356C"/>
    <w:rsid w:val="008252D5"/>
    <w:rsid w:val="0082564A"/>
    <w:rsid w:val="00826BC6"/>
    <w:rsid w:val="00836E69"/>
    <w:rsid w:val="00851D64"/>
    <w:rsid w:val="00854DF5"/>
    <w:rsid w:val="00857C42"/>
    <w:rsid w:val="00857DEF"/>
    <w:rsid w:val="00865B7B"/>
    <w:rsid w:val="008726B8"/>
    <w:rsid w:val="008775B8"/>
    <w:rsid w:val="00880A5B"/>
    <w:rsid w:val="00880A99"/>
    <w:rsid w:val="00891964"/>
    <w:rsid w:val="008935FD"/>
    <w:rsid w:val="00895D34"/>
    <w:rsid w:val="008A0BE5"/>
    <w:rsid w:val="008A3D9D"/>
    <w:rsid w:val="008F3323"/>
    <w:rsid w:val="009027B5"/>
    <w:rsid w:val="00907EBE"/>
    <w:rsid w:val="00911CC4"/>
    <w:rsid w:val="00920E5B"/>
    <w:rsid w:val="00930EEB"/>
    <w:rsid w:val="00934F04"/>
    <w:rsid w:val="00937E8B"/>
    <w:rsid w:val="009560A0"/>
    <w:rsid w:val="00971A75"/>
    <w:rsid w:val="0097484A"/>
    <w:rsid w:val="00976C57"/>
    <w:rsid w:val="009856C3"/>
    <w:rsid w:val="009865C4"/>
    <w:rsid w:val="00991182"/>
    <w:rsid w:val="00991C0A"/>
    <w:rsid w:val="009930D3"/>
    <w:rsid w:val="009941E3"/>
    <w:rsid w:val="009A0D65"/>
    <w:rsid w:val="009A1541"/>
    <w:rsid w:val="009B2030"/>
    <w:rsid w:val="009B44ED"/>
    <w:rsid w:val="009E7ACD"/>
    <w:rsid w:val="00A12ABC"/>
    <w:rsid w:val="00A2096B"/>
    <w:rsid w:val="00A22CDA"/>
    <w:rsid w:val="00A22E7A"/>
    <w:rsid w:val="00A24C72"/>
    <w:rsid w:val="00A44393"/>
    <w:rsid w:val="00A45375"/>
    <w:rsid w:val="00A520C7"/>
    <w:rsid w:val="00A70399"/>
    <w:rsid w:val="00A85D63"/>
    <w:rsid w:val="00A93C5E"/>
    <w:rsid w:val="00A969F7"/>
    <w:rsid w:val="00AC0CF4"/>
    <w:rsid w:val="00AD3302"/>
    <w:rsid w:val="00AE5753"/>
    <w:rsid w:val="00B00AD0"/>
    <w:rsid w:val="00B23CED"/>
    <w:rsid w:val="00B24EBF"/>
    <w:rsid w:val="00B2704E"/>
    <w:rsid w:val="00B3421E"/>
    <w:rsid w:val="00B40CAD"/>
    <w:rsid w:val="00B41DD3"/>
    <w:rsid w:val="00B4470D"/>
    <w:rsid w:val="00B54466"/>
    <w:rsid w:val="00B66743"/>
    <w:rsid w:val="00B958CF"/>
    <w:rsid w:val="00B96C1A"/>
    <w:rsid w:val="00BA3E33"/>
    <w:rsid w:val="00BD152F"/>
    <w:rsid w:val="00BD7E9A"/>
    <w:rsid w:val="00BE1A09"/>
    <w:rsid w:val="00BE258A"/>
    <w:rsid w:val="00BE29CB"/>
    <w:rsid w:val="00BE745C"/>
    <w:rsid w:val="00BF2012"/>
    <w:rsid w:val="00BF335E"/>
    <w:rsid w:val="00C10738"/>
    <w:rsid w:val="00C14E2B"/>
    <w:rsid w:val="00C21E5E"/>
    <w:rsid w:val="00C63366"/>
    <w:rsid w:val="00C65E81"/>
    <w:rsid w:val="00C66EE1"/>
    <w:rsid w:val="00C7007A"/>
    <w:rsid w:val="00CB0067"/>
    <w:rsid w:val="00CB1B63"/>
    <w:rsid w:val="00CC02F5"/>
    <w:rsid w:val="00CC0946"/>
    <w:rsid w:val="00CC1ECE"/>
    <w:rsid w:val="00CC5251"/>
    <w:rsid w:val="00CD44A8"/>
    <w:rsid w:val="00CE76D8"/>
    <w:rsid w:val="00CE7EBB"/>
    <w:rsid w:val="00D06041"/>
    <w:rsid w:val="00D16043"/>
    <w:rsid w:val="00D239B9"/>
    <w:rsid w:val="00D325F5"/>
    <w:rsid w:val="00D331DA"/>
    <w:rsid w:val="00D418B2"/>
    <w:rsid w:val="00D41CAF"/>
    <w:rsid w:val="00D4217A"/>
    <w:rsid w:val="00D52D6E"/>
    <w:rsid w:val="00D56501"/>
    <w:rsid w:val="00D6215E"/>
    <w:rsid w:val="00D70BAC"/>
    <w:rsid w:val="00D8151D"/>
    <w:rsid w:val="00D81A52"/>
    <w:rsid w:val="00D87F79"/>
    <w:rsid w:val="00D91B2C"/>
    <w:rsid w:val="00DA7A2B"/>
    <w:rsid w:val="00DC2F2F"/>
    <w:rsid w:val="00DC3609"/>
    <w:rsid w:val="00DF06D5"/>
    <w:rsid w:val="00E12ED1"/>
    <w:rsid w:val="00E227AC"/>
    <w:rsid w:val="00E26FFA"/>
    <w:rsid w:val="00E46ABA"/>
    <w:rsid w:val="00E508F8"/>
    <w:rsid w:val="00E6084E"/>
    <w:rsid w:val="00E8220E"/>
    <w:rsid w:val="00E82809"/>
    <w:rsid w:val="00E8405A"/>
    <w:rsid w:val="00E87ABE"/>
    <w:rsid w:val="00E95E48"/>
    <w:rsid w:val="00E9755D"/>
    <w:rsid w:val="00EA7A84"/>
    <w:rsid w:val="00EC08A9"/>
    <w:rsid w:val="00EE6A69"/>
    <w:rsid w:val="00F0107E"/>
    <w:rsid w:val="00F01874"/>
    <w:rsid w:val="00F16506"/>
    <w:rsid w:val="00F24E59"/>
    <w:rsid w:val="00F2694D"/>
    <w:rsid w:val="00F276DE"/>
    <w:rsid w:val="00F313D4"/>
    <w:rsid w:val="00F40747"/>
    <w:rsid w:val="00F523DB"/>
    <w:rsid w:val="00F57EA8"/>
    <w:rsid w:val="00F619A5"/>
    <w:rsid w:val="00F653CB"/>
    <w:rsid w:val="00F86DCB"/>
    <w:rsid w:val="00F87954"/>
    <w:rsid w:val="00F92596"/>
    <w:rsid w:val="00FA2D49"/>
    <w:rsid w:val="00FB6D4F"/>
    <w:rsid w:val="00FD634A"/>
    <w:rsid w:val="00FE1F42"/>
    <w:rsid w:val="00FE2698"/>
    <w:rsid w:val="00FF04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E633A5F2-A42D-4DB2-8961-A4BE87AA2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Calibri" w:hAnsi="Calibri"/>
      <w:sz w:val="22"/>
      <w:szCs w:val="22"/>
      <w:lang w:eastAsia="en-US"/>
    </w:rPr>
  </w:style>
  <w:style w:type="paragraph" w:styleId="Ttulo1">
    <w:name w:val="heading 1"/>
    <w:basedOn w:val="Normal"/>
    <w:next w:val="Normal"/>
    <w:link w:val="Ttulo1Char"/>
    <w:qFormat/>
    <w:pPr>
      <w:keepNext/>
      <w:spacing w:after="120" w:line="240" w:lineRule="auto"/>
      <w:jc w:val="center"/>
      <w:outlineLvl w:val="0"/>
    </w:pPr>
    <w:rPr>
      <w:rFonts w:ascii="Arial-BoldMT" w:eastAsia="Times New Roman" w:hAnsi="Arial-BoldMT"/>
      <w:b/>
      <w:bCs/>
      <w:sz w:val="20"/>
      <w:szCs w:val="20"/>
      <w:lang w:eastAsia="pt-BR"/>
    </w:rPr>
  </w:style>
  <w:style w:type="paragraph" w:styleId="Ttulo2">
    <w:name w:val="heading 2"/>
    <w:basedOn w:val="Normal"/>
    <w:next w:val="Normal"/>
    <w:link w:val="Ttulo2Char"/>
    <w:uiPriority w:val="9"/>
    <w:semiHidden/>
    <w:unhideWhenUsed/>
    <w:qFormat/>
    <w:pPr>
      <w:keepNext/>
      <w:spacing w:before="240" w:after="60"/>
      <w:outlineLvl w:val="1"/>
    </w:pPr>
    <w:rPr>
      <w:rFonts w:ascii="Cambria" w:eastAsia="Times New Roman" w:hAnsi="Cambria"/>
      <w:b/>
      <w:bCs/>
      <w:i/>
      <w:iCs/>
      <w:sz w:val="28"/>
      <w:szCs w:val="28"/>
      <w:lang w:val="en-US"/>
    </w:rPr>
  </w:style>
  <w:style w:type="paragraph" w:styleId="Ttulo3">
    <w:name w:val="heading 3"/>
    <w:basedOn w:val="Normal"/>
    <w:next w:val="Normal"/>
    <w:link w:val="Ttulo3Char"/>
    <w:uiPriority w:val="9"/>
    <w:unhideWhenUsed/>
    <w:qFormat/>
    <w:pPr>
      <w:keepNext/>
      <w:spacing w:before="240" w:after="60"/>
      <w:outlineLvl w:val="2"/>
    </w:pPr>
    <w:rPr>
      <w:rFonts w:ascii="Cambria" w:eastAsia="Times New Roman" w:hAnsi="Cambria"/>
      <w:b/>
      <w:bCs/>
      <w:sz w:val="26"/>
      <w:szCs w:val="26"/>
      <w:lang w:val="en-US"/>
    </w:rPr>
  </w:style>
  <w:style w:type="paragraph" w:styleId="Ttulo4">
    <w:name w:val="heading 4"/>
    <w:basedOn w:val="Normal"/>
    <w:next w:val="Normal"/>
    <w:link w:val="Ttulo4Char"/>
    <w:uiPriority w:val="9"/>
    <w:semiHidden/>
    <w:unhideWhenUsed/>
    <w:qFormat/>
    <w:pPr>
      <w:keepNext/>
      <w:spacing w:before="240" w:after="60"/>
      <w:outlineLvl w:val="3"/>
    </w:pPr>
    <w:rPr>
      <w:rFonts w:eastAsia="Times New Roman"/>
      <w:b/>
      <w:bCs/>
      <w:sz w:val="28"/>
      <w:szCs w:val="28"/>
      <w:lang w:val="en-US"/>
    </w:rPr>
  </w:style>
  <w:style w:type="paragraph" w:styleId="Ttulo5">
    <w:name w:val="heading 5"/>
    <w:basedOn w:val="Normal"/>
    <w:next w:val="Normal"/>
    <w:link w:val="Ttulo5Char"/>
    <w:uiPriority w:val="9"/>
    <w:unhideWhenUsed/>
    <w:qFormat/>
    <w:pPr>
      <w:keepNext/>
      <w:keepLines/>
      <w:spacing w:before="80" w:after="40"/>
      <w:outlineLvl w:val="4"/>
    </w:pPr>
    <w:rPr>
      <w:rFonts w:ascii="Arial" w:eastAsia="Arial" w:hAnsi="Arial" w:cs="Arial"/>
      <w:color w:val="365F91" w:themeColor="accent1" w:themeShade="BF"/>
    </w:rPr>
  </w:style>
  <w:style w:type="paragraph" w:styleId="Ttulo6">
    <w:name w:val="heading 6"/>
    <w:basedOn w:val="Normal"/>
    <w:next w:val="Normal"/>
    <w:link w:val="Ttulo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Ttulo7">
    <w:name w:val="heading 7"/>
    <w:basedOn w:val="Normal"/>
    <w:next w:val="Normal"/>
    <w:link w:val="Ttulo7Char"/>
    <w:uiPriority w:val="9"/>
    <w:unhideWhenUsed/>
    <w:qFormat/>
    <w:pPr>
      <w:keepNext/>
      <w:keepLines/>
      <w:spacing w:before="40" w:after="0"/>
      <w:outlineLvl w:val="6"/>
    </w:pPr>
    <w:rPr>
      <w:rFonts w:ascii="Arial" w:eastAsia="Arial" w:hAnsi="Arial" w:cs="Arial"/>
      <w:color w:val="595959" w:themeColor="text1" w:themeTint="A6"/>
    </w:rPr>
  </w:style>
  <w:style w:type="paragraph" w:styleId="Ttulo8">
    <w:name w:val="heading 8"/>
    <w:basedOn w:val="Normal"/>
    <w:next w:val="Normal"/>
    <w:link w:val="Ttulo8Char"/>
    <w:uiPriority w:val="9"/>
    <w:unhideWhenUsed/>
    <w:qFormat/>
    <w:pPr>
      <w:keepNext/>
      <w:keepLines/>
      <w:spacing w:after="0"/>
      <w:outlineLvl w:val="7"/>
    </w:pPr>
    <w:rPr>
      <w:rFonts w:ascii="Arial" w:eastAsia="Arial" w:hAnsi="Arial" w:cs="Arial"/>
      <w:i/>
      <w:iCs/>
      <w:color w:val="272727" w:themeColor="text1" w:themeTint="D8"/>
    </w:rPr>
  </w:style>
  <w:style w:type="paragraph" w:styleId="Ttulo9">
    <w:name w:val="heading 9"/>
    <w:basedOn w:val="Normal"/>
    <w:next w:val="Normal"/>
    <w:link w:val="Ttulo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Tabela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TabelaSimples11">
    <w:name w:val="Tabela Simples 11"/>
    <w:basedOn w:val="Tabela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TabelaSimples21">
    <w:name w:val="Tabela Simples 21"/>
    <w:basedOn w:val="Tabelanormal"/>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TabelaSimples31">
    <w:name w:val="Tabela Simples 31"/>
    <w:basedOn w:val="Tabelanormal"/>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Simples41">
    <w:name w:val="Tabela Simples 41"/>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Simples51">
    <w:name w:val="Tabela Simples 51"/>
    <w:basedOn w:val="Tabelanormal"/>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deGrade1Clara1">
    <w:name w:val="Tabela de Grade 1 Clara1"/>
    <w:basedOn w:val="Tabelanormal"/>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elanormal"/>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elanormal"/>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elanormal"/>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elanormal"/>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elanormal"/>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TabeladeGrade21">
    <w:name w:val="Tabela de Grade 21"/>
    <w:basedOn w:val="Tabelanormal"/>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anormal"/>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elanormal"/>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elanormal"/>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elanormal"/>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elanormal"/>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elanormal"/>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TabeladeGrade31">
    <w:name w:val="Tabela de Grade 31"/>
    <w:basedOn w:val="Tabelanormal"/>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anormal"/>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elanormal"/>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elanormal"/>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elanormal"/>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elanormal"/>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elanormal"/>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TabeladeGrade41">
    <w:name w:val="Tabela de Grade 41"/>
    <w:basedOn w:val="Tabelanormal"/>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anormal"/>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elanormal"/>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elanormal"/>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elanormal"/>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elanormal"/>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elanormal"/>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TabeladeGrade5Escura1">
    <w:name w:val="Tabela de Grade 5 Escura1"/>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TabeladeGrade6Colorida1">
    <w:name w:val="Tabela de Grade 6 Colorida1"/>
    <w:basedOn w:val="Tabelanorma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elanormal"/>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elanormal"/>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elanormal"/>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elanormal"/>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elanormal"/>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TabeladeGrade7Colorida1">
    <w:name w:val="Tabela de Grade 7 Colorida1"/>
    <w:basedOn w:val="Tabelanorma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elanormal"/>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elanormal"/>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elanormal"/>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elanormal"/>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elanormal"/>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TabeladeLista1Clara1">
    <w:name w:val="Tabela de Lista 1 Clara1"/>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TabeladeLista21">
    <w:name w:val="Tabela de Lista 21"/>
    <w:basedOn w:val="Tabelanormal"/>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anormal"/>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elanormal"/>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elanormal"/>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elanormal"/>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elanormal"/>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elanormal"/>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TabeladeLista31">
    <w:name w:val="Tabela de Lista 31"/>
    <w:basedOn w:val="Tabelanormal"/>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elanormal"/>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elanormal"/>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elanormal"/>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elanormal"/>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elanormal"/>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TabeladeLista41">
    <w:name w:val="Tabela de Lista 41"/>
    <w:basedOn w:val="Tabelanormal"/>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anormal"/>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elanormal"/>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elanormal"/>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elanormal"/>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elanormal"/>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elanormal"/>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TabeladeLista5Escura1">
    <w:name w:val="Tabela de Lista 5 Escura1"/>
    <w:basedOn w:val="Tabelanormal"/>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anormal"/>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elanormal"/>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elanormal"/>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elanormal"/>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elanormal"/>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elanormal"/>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TabeladeLista6Colorida1">
    <w:name w:val="Tabela de Lista 6 Colorida1"/>
    <w:basedOn w:val="Tabelanorma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elanormal"/>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elanormal"/>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elanormal"/>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elanormal"/>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elanormal"/>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TabeladeLista7Colorida1">
    <w:name w:val="Tabela de Lista 7 Colorida1"/>
    <w:basedOn w:val="Tabelanormal"/>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elanormal"/>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elanormal"/>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elanormal"/>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elanormal"/>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elanormal"/>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elanormal"/>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anormal"/>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elanormal"/>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elanormal"/>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elanormal"/>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elanormal"/>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elanormal"/>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elanormal"/>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elanormal"/>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elanormal"/>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elanormal"/>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elanormal"/>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elanormal"/>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tulo1Char">
    <w:name w:val="Título 1 Char"/>
    <w:basedOn w:val="Fontepargpadro"/>
    <w:link w:val="Ttulo1"/>
    <w:uiPriority w:val="9"/>
    <w:rPr>
      <w:rFonts w:ascii="Arial" w:eastAsia="Arial" w:hAnsi="Arial" w:cs="Arial"/>
      <w:color w:val="365F91" w:themeColor="accent1" w:themeShade="BF"/>
      <w:sz w:val="40"/>
      <w:szCs w:val="40"/>
    </w:rPr>
  </w:style>
  <w:style w:type="character" w:customStyle="1" w:styleId="Heading2Char">
    <w:name w:val="Heading 2 Char"/>
    <w:basedOn w:val="Fontepargpadro"/>
    <w:uiPriority w:val="9"/>
    <w:rPr>
      <w:rFonts w:ascii="Arial" w:eastAsia="Arial" w:hAnsi="Arial" w:cs="Arial"/>
      <w:color w:val="365F91" w:themeColor="accent1" w:themeShade="BF"/>
      <w:sz w:val="32"/>
      <w:szCs w:val="32"/>
    </w:rPr>
  </w:style>
  <w:style w:type="character" w:customStyle="1" w:styleId="Heading3Char">
    <w:name w:val="Heading 3 Char"/>
    <w:basedOn w:val="Fontepargpadro"/>
    <w:uiPriority w:val="9"/>
    <w:rPr>
      <w:rFonts w:ascii="Arial" w:eastAsia="Arial" w:hAnsi="Arial" w:cs="Arial"/>
      <w:color w:val="365F91" w:themeColor="accent1" w:themeShade="BF"/>
      <w:sz w:val="28"/>
      <w:szCs w:val="28"/>
    </w:rPr>
  </w:style>
  <w:style w:type="character" w:customStyle="1" w:styleId="Heading4Char">
    <w:name w:val="Heading 4 Char"/>
    <w:basedOn w:val="Fontepargpadro"/>
    <w:uiPriority w:val="9"/>
    <w:rPr>
      <w:rFonts w:ascii="Arial" w:eastAsia="Arial" w:hAnsi="Arial" w:cs="Arial"/>
      <w:i/>
      <w:iCs/>
      <w:color w:val="365F91" w:themeColor="accent1" w:themeShade="BF"/>
    </w:rPr>
  </w:style>
  <w:style w:type="character" w:customStyle="1" w:styleId="Ttulo5Char">
    <w:name w:val="Título 5 Char"/>
    <w:basedOn w:val="Fontepargpadro"/>
    <w:link w:val="Ttulo5"/>
    <w:uiPriority w:val="9"/>
    <w:rPr>
      <w:rFonts w:ascii="Arial" w:eastAsia="Arial" w:hAnsi="Arial" w:cs="Arial"/>
      <w:color w:val="365F91" w:themeColor="accent1" w:themeShade="BF"/>
    </w:rPr>
  </w:style>
  <w:style w:type="character" w:customStyle="1" w:styleId="Ttulo6Char">
    <w:name w:val="Título 6 Char"/>
    <w:basedOn w:val="Fontepargpadro"/>
    <w:link w:val="Ttulo6"/>
    <w:uiPriority w:val="9"/>
    <w:rPr>
      <w:rFonts w:ascii="Arial" w:eastAsia="Arial" w:hAnsi="Arial" w:cs="Arial"/>
      <w:i/>
      <w:iCs/>
      <w:color w:val="595959" w:themeColor="text1" w:themeTint="A6"/>
    </w:rPr>
  </w:style>
  <w:style w:type="character" w:customStyle="1" w:styleId="Ttulo7Char">
    <w:name w:val="Título 7 Char"/>
    <w:basedOn w:val="Fontepargpadro"/>
    <w:link w:val="Ttulo7"/>
    <w:uiPriority w:val="9"/>
    <w:rPr>
      <w:rFonts w:ascii="Arial" w:eastAsia="Arial" w:hAnsi="Arial" w:cs="Arial"/>
      <w:color w:val="595959" w:themeColor="text1" w:themeTint="A6"/>
    </w:rPr>
  </w:style>
  <w:style w:type="character" w:customStyle="1" w:styleId="Ttulo8Char">
    <w:name w:val="Título 8 Char"/>
    <w:basedOn w:val="Fontepargpadro"/>
    <w:link w:val="Ttulo8"/>
    <w:uiPriority w:val="9"/>
    <w:rPr>
      <w:rFonts w:ascii="Arial" w:eastAsia="Arial" w:hAnsi="Arial" w:cs="Arial"/>
      <w:i/>
      <w:iCs/>
      <w:color w:val="272727" w:themeColor="text1" w:themeTint="D8"/>
    </w:rPr>
  </w:style>
  <w:style w:type="character" w:customStyle="1" w:styleId="Ttulo9Char">
    <w:name w:val="Título 9 Char"/>
    <w:basedOn w:val="Fontepargpadro"/>
    <w:link w:val="Ttulo9"/>
    <w:uiPriority w:val="9"/>
    <w:rPr>
      <w:rFonts w:ascii="Arial" w:eastAsia="Arial" w:hAnsi="Arial" w:cs="Arial"/>
      <w:i/>
      <w:iCs/>
      <w:color w:val="272727" w:themeColor="text1" w:themeTint="D8"/>
    </w:rPr>
  </w:style>
  <w:style w:type="paragraph" w:styleId="Ttulo">
    <w:name w:val="Title"/>
    <w:basedOn w:val="Normal"/>
    <w:next w:val="Normal"/>
    <w:link w:val="TtuloChar"/>
    <w:uiPriority w:val="10"/>
    <w:qFormat/>
    <w:pPr>
      <w:spacing w:after="80" w:line="240" w:lineRule="auto"/>
      <w:contextualSpacing/>
    </w:pPr>
    <w:rPr>
      <w:rFonts w:ascii="Arial" w:eastAsia="Arial" w:hAnsi="Arial" w:cs="Arial"/>
      <w:spacing w:val="-10"/>
      <w:sz w:val="56"/>
      <w:szCs w:val="56"/>
    </w:rPr>
  </w:style>
  <w:style w:type="character" w:customStyle="1" w:styleId="TtuloChar">
    <w:name w:val="Título Char"/>
    <w:basedOn w:val="Fontepargpadro"/>
    <w:link w:val="Ttulo"/>
    <w:uiPriority w:val="10"/>
    <w:rPr>
      <w:rFonts w:ascii="Arial" w:eastAsia="Arial" w:hAnsi="Arial" w:cs="Arial"/>
      <w:spacing w:val="-10"/>
      <w:sz w:val="56"/>
      <w:szCs w:val="56"/>
    </w:rPr>
  </w:style>
  <w:style w:type="paragraph" w:styleId="Subttulo">
    <w:name w:val="Subtitle"/>
    <w:basedOn w:val="Normal"/>
    <w:next w:val="Normal"/>
    <w:link w:val="SubttuloChar"/>
    <w:uiPriority w:val="11"/>
    <w:qFormat/>
    <w:pPr>
      <w:numPr>
        <w:ilvl w:val="1"/>
      </w:numPr>
    </w:pPr>
    <w:rPr>
      <w:color w:val="595959" w:themeColor="text1" w:themeTint="A6"/>
      <w:spacing w:val="15"/>
      <w:sz w:val="28"/>
      <w:szCs w:val="28"/>
    </w:rPr>
  </w:style>
  <w:style w:type="character" w:customStyle="1" w:styleId="SubttuloChar">
    <w:name w:val="Subtítulo Char"/>
    <w:basedOn w:val="Fontepargpadro"/>
    <w:link w:val="Subttulo"/>
    <w:uiPriority w:val="11"/>
    <w:rPr>
      <w:color w:val="595959" w:themeColor="text1" w:themeTint="A6"/>
      <w:spacing w:val="15"/>
      <w:sz w:val="28"/>
      <w:szCs w:val="28"/>
    </w:rPr>
  </w:style>
  <w:style w:type="paragraph" w:styleId="Citao">
    <w:name w:val="Quote"/>
    <w:basedOn w:val="Normal"/>
    <w:next w:val="Normal"/>
    <w:link w:val="CitaoChar"/>
    <w:uiPriority w:val="29"/>
    <w:qFormat/>
    <w:rPr>
      <w:i/>
      <w:iCs/>
      <w:color w:val="000000"/>
    </w:rPr>
  </w:style>
  <w:style w:type="character" w:customStyle="1" w:styleId="QuoteChar">
    <w:name w:val="Quote Char"/>
    <w:basedOn w:val="Fontepargpadro"/>
    <w:uiPriority w:val="29"/>
    <w:rPr>
      <w:i/>
      <w:iCs/>
      <w:color w:val="404040" w:themeColor="text1" w:themeTint="BF"/>
    </w:rPr>
  </w:style>
  <w:style w:type="paragraph" w:styleId="PargrafodaLista">
    <w:name w:val="List Paragraph"/>
    <w:aliases w:val="Segundo"/>
    <w:basedOn w:val="Normal"/>
    <w:link w:val="PargrafodaListaChar"/>
    <w:uiPriority w:val="1"/>
    <w:qFormat/>
    <w:pPr>
      <w:ind w:left="720"/>
      <w:contextualSpacing/>
    </w:pPr>
  </w:style>
  <w:style w:type="character" w:styleId="nfaseIntensa">
    <w:name w:val="Intense Emphasis"/>
    <w:basedOn w:val="Fontepargpadro"/>
    <w:uiPriority w:val="21"/>
    <w:qFormat/>
    <w:rPr>
      <w:i/>
      <w:iCs/>
      <w:color w:val="365F91" w:themeColor="accent1" w:themeShade="BF"/>
    </w:rPr>
  </w:style>
  <w:style w:type="paragraph" w:styleId="CitaoIntensa">
    <w:name w:val="Intense Quote"/>
    <w:basedOn w:val="Normal"/>
    <w:next w:val="Normal"/>
    <w:link w:val="CitaoIntensa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oIntensaChar">
    <w:name w:val="Citação Intensa Char"/>
    <w:basedOn w:val="Fontepargpadro"/>
    <w:link w:val="CitaoIntensa"/>
    <w:uiPriority w:val="30"/>
    <w:rPr>
      <w:i/>
      <w:iCs/>
      <w:color w:val="365F91" w:themeColor="accent1" w:themeShade="BF"/>
    </w:rPr>
  </w:style>
  <w:style w:type="character" w:styleId="RefernciaIntensa">
    <w:name w:val="Intense Reference"/>
    <w:basedOn w:val="Fontepargpadro"/>
    <w:uiPriority w:val="32"/>
    <w:qFormat/>
    <w:rPr>
      <w:b/>
      <w:bCs/>
      <w:smallCaps/>
      <w:color w:val="365F91" w:themeColor="accent1" w:themeShade="BF"/>
      <w:spacing w:val="5"/>
    </w:rPr>
  </w:style>
  <w:style w:type="paragraph" w:styleId="SemEspaamento">
    <w:name w:val="No Spacing"/>
    <w:basedOn w:val="Normal"/>
    <w:uiPriority w:val="1"/>
    <w:qFormat/>
  </w:style>
  <w:style w:type="character" w:styleId="nfaseSutil">
    <w:name w:val="Subtle Emphasis"/>
    <w:basedOn w:val="Fontepargpadro"/>
    <w:uiPriority w:val="19"/>
    <w:qFormat/>
    <w:rPr>
      <w:i/>
      <w:iCs/>
      <w:color w:val="404040" w:themeColor="text1" w:themeTint="BF"/>
    </w:rPr>
  </w:style>
  <w:style w:type="character" w:styleId="nfase">
    <w:name w:val="Emphasis"/>
    <w:uiPriority w:val="20"/>
    <w:qFormat/>
    <w:rPr>
      <w:b/>
      <w:bCs/>
    </w:rPr>
  </w:style>
  <w:style w:type="character" w:styleId="Forte">
    <w:name w:val="Strong"/>
    <w:uiPriority w:val="22"/>
    <w:qFormat/>
    <w:rPr>
      <w:b/>
      <w:bCs/>
    </w:rPr>
  </w:style>
  <w:style w:type="character" w:styleId="RefernciaSutil">
    <w:name w:val="Subtle Reference"/>
    <w:basedOn w:val="Fontepargpadro"/>
    <w:uiPriority w:val="31"/>
    <w:qFormat/>
    <w:rPr>
      <w:smallCaps/>
      <w:color w:val="5A5A5A" w:themeColor="text1" w:themeTint="A5"/>
    </w:rPr>
  </w:style>
  <w:style w:type="character" w:styleId="TtulodoLivro">
    <w:name w:val="Book Title"/>
    <w:basedOn w:val="Fontepargpadro"/>
    <w:uiPriority w:val="33"/>
    <w:qFormat/>
    <w:rPr>
      <w:b/>
      <w:bCs/>
      <w:i/>
      <w:iCs/>
      <w:spacing w:val="5"/>
    </w:rPr>
  </w:style>
  <w:style w:type="paragraph" w:styleId="Cabealho">
    <w:name w:val="header"/>
    <w:aliases w:val="encabezado"/>
    <w:basedOn w:val="Normal"/>
    <w:link w:val="CabealhoChar1"/>
    <w:uiPriority w:val="99"/>
    <w:pPr>
      <w:tabs>
        <w:tab w:val="center" w:pos="4419"/>
        <w:tab w:val="right" w:pos="8838"/>
      </w:tabs>
      <w:spacing w:after="0" w:line="240" w:lineRule="auto"/>
    </w:pPr>
    <w:rPr>
      <w:sz w:val="24"/>
      <w:szCs w:val="24"/>
      <w:lang w:eastAsia="pt-BR"/>
    </w:rPr>
  </w:style>
  <w:style w:type="character" w:customStyle="1" w:styleId="CabealhoChar1">
    <w:name w:val="Cabeçalho Char1"/>
    <w:aliases w:val="encabezado Char"/>
    <w:basedOn w:val="Fontepargpadro"/>
    <w:link w:val="Cabealho"/>
    <w:uiPriority w:val="99"/>
  </w:style>
  <w:style w:type="paragraph" w:styleId="Rodap">
    <w:name w:val="footer"/>
    <w:basedOn w:val="Normal"/>
    <w:link w:val="RodapChar1"/>
    <w:pPr>
      <w:tabs>
        <w:tab w:val="center" w:pos="4419"/>
        <w:tab w:val="right" w:pos="8838"/>
      </w:tabs>
      <w:spacing w:after="0" w:line="240" w:lineRule="auto"/>
    </w:pPr>
    <w:rPr>
      <w:sz w:val="24"/>
      <w:szCs w:val="24"/>
      <w:lang w:eastAsia="pt-BR"/>
    </w:rPr>
  </w:style>
  <w:style w:type="character" w:customStyle="1" w:styleId="RodapChar1">
    <w:name w:val="Rodapé Char1"/>
    <w:basedOn w:val="Fontepargpadro"/>
    <w:link w:val="Rodap"/>
    <w:uiPriority w:val="99"/>
  </w:style>
  <w:style w:type="paragraph" w:styleId="Legenda">
    <w:name w:val="caption"/>
    <w:basedOn w:val="Normal"/>
    <w:next w:val="Normal"/>
    <w:uiPriority w:val="35"/>
    <w:unhideWhenUsed/>
    <w:qFormat/>
    <w:pPr>
      <w:spacing w:line="240" w:lineRule="auto"/>
    </w:pPr>
    <w:rPr>
      <w:i/>
      <w:iCs/>
      <w:color w:val="1F497D" w:themeColor="text2"/>
      <w:sz w:val="18"/>
      <w:szCs w:val="18"/>
    </w:rPr>
  </w:style>
  <w:style w:type="paragraph" w:styleId="Textodenotaderodap">
    <w:name w:val="footnote text"/>
    <w:basedOn w:val="Normal"/>
    <w:link w:val="TextodenotaderodapChar"/>
    <w:uiPriority w:val="99"/>
    <w:semiHidden/>
    <w:unhideWhenUsed/>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Pr>
      <w:sz w:val="20"/>
      <w:szCs w:val="20"/>
    </w:rPr>
  </w:style>
  <w:style w:type="character" w:styleId="Refdenotaderodap">
    <w:name w:val="footnote reference"/>
    <w:basedOn w:val="Fontepargpadro"/>
    <w:uiPriority w:val="99"/>
    <w:semiHidden/>
    <w:unhideWhenUsed/>
    <w:rPr>
      <w:vertAlign w:val="superscript"/>
    </w:rPr>
  </w:style>
  <w:style w:type="paragraph" w:styleId="Textodenotadefim">
    <w:name w:val="endnote text"/>
    <w:basedOn w:val="Normal"/>
    <w:link w:val="TextodenotadefimChar"/>
    <w:uiPriority w:val="99"/>
    <w:semiHidden/>
    <w:unhideWhenUsed/>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Pr>
      <w:sz w:val="20"/>
      <w:szCs w:val="20"/>
    </w:rPr>
  </w:style>
  <w:style w:type="character" w:styleId="Refdenotadefim">
    <w:name w:val="endnote reference"/>
    <w:basedOn w:val="Fontepargpadro"/>
    <w:uiPriority w:val="99"/>
    <w:semiHidden/>
    <w:unhideWhenUsed/>
    <w:rPr>
      <w:vertAlign w:val="superscript"/>
    </w:rPr>
  </w:style>
  <w:style w:type="character" w:styleId="HiperlinkVisitado">
    <w:name w:val="FollowedHyperlink"/>
    <w:semiHidden/>
    <w:rPr>
      <w:color w:val="800080"/>
      <w:u w:val="single"/>
    </w:rPr>
  </w:style>
  <w:style w:type="paragraph" w:styleId="Sumrio1">
    <w:name w:val="toc 1"/>
    <w:basedOn w:val="Normal"/>
    <w:next w:val="Normal"/>
    <w:uiPriority w:val="39"/>
    <w:unhideWhenUsed/>
    <w:pPr>
      <w:spacing w:after="100"/>
    </w:pPr>
  </w:style>
  <w:style w:type="paragraph" w:styleId="Sumrio2">
    <w:name w:val="toc 2"/>
    <w:basedOn w:val="Normal"/>
    <w:next w:val="Normal"/>
    <w:uiPriority w:val="39"/>
    <w:unhideWhenUsed/>
    <w:pPr>
      <w:spacing w:after="100"/>
      <w:ind w:left="220"/>
    </w:pPr>
  </w:style>
  <w:style w:type="paragraph" w:styleId="Sumrio3">
    <w:name w:val="toc 3"/>
    <w:basedOn w:val="Normal"/>
    <w:next w:val="Normal"/>
    <w:uiPriority w:val="39"/>
    <w:unhideWhenUsed/>
    <w:pPr>
      <w:spacing w:after="100"/>
      <w:ind w:left="440"/>
    </w:pPr>
  </w:style>
  <w:style w:type="paragraph" w:styleId="Sumrio4">
    <w:name w:val="toc 4"/>
    <w:basedOn w:val="Normal"/>
    <w:next w:val="Normal"/>
    <w:uiPriority w:val="39"/>
    <w:unhideWhenUsed/>
    <w:pPr>
      <w:spacing w:after="100"/>
      <w:ind w:left="660"/>
    </w:pPr>
  </w:style>
  <w:style w:type="paragraph" w:styleId="Sumrio5">
    <w:name w:val="toc 5"/>
    <w:basedOn w:val="Normal"/>
    <w:next w:val="Normal"/>
    <w:uiPriority w:val="39"/>
    <w:unhideWhenUsed/>
    <w:pPr>
      <w:spacing w:after="100"/>
      <w:ind w:left="880"/>
    </w:pPr>
  </w:style>
  <w:style w:type="paragraph" w:styleId="Sumrio6">
    <w:name w:val="toc 6"/>
    <w:basedOn w:val="Normal"/>
    <w:next w:val="Normal"/>
    <w:uiPriority w:val="39"/>
    <w:unhideWhenUsed/>
    <w:pPr>
      <w:spacing w:after="100"/>
      <w:ind w:left="1100"/>
    </w:pPr>
  </w:style>
  <w:style w:type="paragraph" w:styleId="Sumrio7">
    <w:name w:val="toc 7"/>
    <w:basedOn w:val="Normal"/>
    <w:next w:val="Normal"/>
    <w:uiPriority w:val="39"/>
    <w:unhideWhenUsed/>
    <w:pPr>
      <w:spacing w:after="100"/>
      <w:ind w:left="1320"/>
    </w:pPr>
  </w:style>
  <w:style w:type="paragraph" w:styleId="Sumrio8">
    <w:name w:val="toc 8"/>
    <w:basedOn w:val="Normal"/>
    <w:next w:val="Normal"/>
    <w:uiPriority w:val="39"/>
    <w:unhideWhenUsed/>
    <w:pPr>
      <w:spacing w:after="100"/>
      <w:ind w:left="1540"/>
    </w:pPr>
  </w:style>
  <w:style w:type="paragraph" w:styleId="Sumrio9">
    <w:name w:val="toc 9"/>
    <w:basedOn w:val="Normal"/>
    <w:next w:val="Normal"/>
    <w:uiPriority w:val="39"/>
    <w:unhideWhenUsed/>
    <w:pPr>
      <w:spacing w:after="100"/>
      <w:ind w:left="1760"/>
    </w:pPr>
  </w:style>
  <w:style w:type="character" w:styleId="TextodoEspaoReservado">
    <w:name w:val="Placeholder Text"/>
    <w:basedOn w:val="Fontepargpadro"/>
    <w:uiPriority w:val="99"/>
    <w:semiHidden/>
    <w:rPr>
      <w:color w:val="666666"/>
    </w:rPr>
  </w:style>
  <w:style w:type="paragraph" w:styleId="CabealhodoSumrio">
    <w:name w:val="TOC Heading"/>
    <w:uiPriority w:val="39"/>
    <w:unhideWhenUsed/>
  </w:style>
  <w:style w:type="paragraph" w:styleId="ndicedeilustraes">
    <w:name w:val="table of figures"/>
    <w:basedOn w:val="Normal"/>
    <w:next w:val="Normal"/>
    <w:uiPriority w:val="99"/>
    <w:unhideWhenUsed/>
    <w:pPr>
      <w:spacing w:after="0"/>
    </w:pPr>
  </w:style>
  <w:style w:type="paragraph" w:styleId="Recuodecorpodetexto">
    <w:name w:val="Body Text Indent"/>
    <w:basedOn w:val="Normal"/>
    <w:pPr>
      <w:spacing w:after="120" w:line="240" w:lineRule="auto"/>
      <w:ind w:left="1620" w:hanging="360"/>
      <w:jc w:val="both"/>
    </w:pPr>
    <w:rPr>
      <w:rFonts w:ascii="ArialMT" w:hAnsi="ArialMT"/>
      <w:lang w:eastAsia="pt-BR"/>
    </w:rPr>
  </w:style>
  <w:style w:type="character" w:customStyle="1" w:styleId="RecuodecorpodetextoChar">
    <w:name w:val="Recuo de corpo de texto Char"/>
    <w:rPr>
      <w:rFonts w:ascii="ArialMT" w:eastAsia="Calibri" w:hAnsi="ArialMT"/>
      <w:sz w:val="22"/>
      <w:szCs w:val="22"/>
      <w:lang w:val="pt-BR" w:eastAsia="pt-BR" w:bidi="ar-SA"/>
    </w:rPr>
  </w:style>
  <w:style w:type="paragraph" w:styleId="Recuodecorpodetexto3">
    <w:name w:val="Body Text Indent 3"/>
    <w:basedOn w:val="Normal"/>
    <w:semiHidden/>
    <w:pPr>
      <w:spacing w:after="120" w:line="240" w:lineRule="auto"/>
      <w:ind w:left="900" w:hanging="900"/>
      <w:jc w:val="both"/>
    </w:pPr>
    <w:rPr>
      <w:rFonts w:ascii="ArialMT" w:hAnsi="ArialMT"/>
      <w:lang w:eastAsia="pt-BR"/>
    </w:rPr>
  </w:style>
  <w:style w:type="character" w:customStyle="1" w:styleId="Recuodecorpodetexto3Char">
    <w:name w:val="Recuo de corpo de texto 3 Char"/>
    <w:semiHidden/>
    <w:rPr>
      <w:rFonts w:ascii="ArialMT" w:eastAsia="Calibri" w:hAnsi="ArialMT"/>
      <w:sz w:val="22"/>
      <w:szCs w:val="22"/>
      <w:lang w:val="pt-BR" w:eastAsia="pt-BR" w:bidi="ar-SA"/>
    </w:rPr>
  </w:style>
  <w:style w:type="character" w:customStyle="1" w:styleId="CabealhoChar">
    <w:name w:val="Cabeçalho Char"/>
    <w:uiPriority w:val="99"/>
    <w:rPr>
      <w:rFonts w:ascii="Calibri" w:eastAsia="Calibri" w:hAnsi="Calibri"/>
      <w:sz w:val="24"/>
      <w:szCs w:val="24"/>
      <w:lang w:val="pt-BR" w:eastAsia="pt-BR" w:bidi="ar-SA"/>
    </w:rPr>
  </w:style>
  <w:style w:type="character" w:customStyle="1" w:styleId="RodapChar">
    <w:name w:val="Rodapé Char"/>
    <w:rPr>
      <w:rFonts w:ascii="Calibri" w:eastAsia="Calibri" w:hAnsi="Calibri"/>
      <w:sz w:val="24"/>
      <w:szCs w:val="24"/>
      <w:lang w:val="pt-BR" w:eastAsia="pt-BR" w:bidi="ar-SA"/>
    </w:rPr>
  </w:style>
  <w:style w:type="paragraph" w:styleId="TextosemFormatao">
    <w:name w:val="Plain Text"/>
    <w:basedOn w:val="Normal"/>
    <w:pPr>
      <w:spacing w:after="0" w:line="240" w:lineRule="auto"/>
    </w:pPr>
    <w:rPr>
      <w:rFonts w:ascii="Courier New" w:hAnsi="Courier New"/>
      <w:lang w:eastAsia="pt-BR"/>
    </w:rPr>
  </w:style>
  <w:style w:type="character" w:customStyle="1" w:styleId="TextosemFormataoChar">
    <w:name w:val="Texto sem Formatação Char"/>
    <w:rPr>
      <w:rFonts w:ascii="Courier New" w:eastAsia="Calibri" w:hAnsi="Courier New"/>
      <w:sz w:val="22"/>
      <w:szCs w:val="22"/>
      <w:lang w:val="pt-BR" w:eastAsia="pt-BR" w:bidi="ar-SA"/>
    </w:rPr>
  </w:style>
  <w:style w:type="paragraph" w:styleId="Textoembloco">
    <w:name w:val="Block Text"/>
    <w:basedOn w:val="Normal"/>
    <w:semiHidden/>
    <w:pPr>
      <w:spacing w:after="120" w:line="240" w:lineRule="auto"/>
      <w:ind w:left="1260" w:right="-79" w:hanging="1260"/>
      <w:jc w:val="both"/>
    </w:pPr>
    <w:rPr>
      <w:rFonts w:ascii="Arial" w:eastAsia="Times New Roman" w:hAnsi="Arial" w:cs="Arial"/>
      <w:color w:val="000000"/>
      <w:sz w:val="20"/>
      <w:lang w:eastAsia="pt-BR"/>
    </w:rPr>
  </w:style>
  <w:style w:type="paragraph" w:customStyle="1" w:styleId="p13">
    <w:name w:val="p13"/>
    <w:basedOn w:val="Normal"/>
    <w:pPr>
      <w:widowControl w:val="0"/>
      <w:tabs>
        <w:tab w:val="left" w:pos="400"/>
      </w:tabs>
      <w:spacing w:after="0" w:line="300" w:lineRule="auto"/>
      <w:ind w:left="864" w:hanging="576"/>
    </w:pPr>
    <w:rPr>
      <w:rFonts w:ascii="Times New Roman" w:eastAsia="Times New Roman" w:hAnsi="Times New Roman"/>
      <w:sz w:val="24"/>
      <w:szCs w:val="24"/>
      <w:lang w:eastAsia="pt-BR"/>
    </w:rPr>
  </w:style>
  <w:style w:type="paragraph" w:styleId="Textodebalo">
    <w:name w:val="Balloon Text"/>
    <w:basedOn w:val="Normal"/>
    <w:semiHidden/>
    <w:unhideWhenUsed/>
    <w:pPr>
      <w:spacing w:after="0" w:line="240" w:lineRule="auto"/>
    </w:pPr>
    <w:rPr>
      <w:rFonts w:ascii="Tahoma" w:hAnsi="Tahoma" w:cs="Tahoma"/>
      <w:sz w:val="16"/>
      <w:szCs w:val="16"/>
    </w:rPr>
  </w:style>
  <w:style w:type="character" w:customStyle="1" w:styleId="TextodebaloChar">
    <w:name w:val="Texto de balão Char"/>
    <w:semiHidden/>
    <w:rPr>
      <w:rFonts w:ascii="Tahoma" w:eastAsia="Calibri" w:hAnsi="Tahoma" w:cs="Tahoma"/>
      <w:sz w:val="16"/>
      <w:szCs w:val="16"/>
      <w:lang w:val="pt-BR" w:eastAsia="en-US" w:bidi="ar-SA"/>
    </w:rPr>
  </w:style>
  <w:style w:type="paragraph" w:styleId="Corpodetexto2">
    <w:name w:val="Body Text 2"/>
    <w:basedOn w:val="Normal"/>
    <w:pPr>
      <w:spacing w:after="120" w:line="480" w:lineRule="auto"/>
    </w:pPr>
  </w:style>
  <w:style w:type="paragraph" w:customStyle="1" w:styleId="p1">
    <w:name w:val="p1"/>
    <w:basedOn w:val="Normal"/>
    <w:pPr>
      <w:widowControl w:val="0"/>
      <w:tabs>
        <w:tab w:val="left" w:pos="740"/>
      </w:tabs>
      <w:spacing w:after="0" w:line="280" w:lineRule="auto"/>
      <w:ind w:left="700"/>
      <w:jc w:val="both"/>
    </w:pPr>
    <w:rPr>
      <w:rFonts w:ascii="Times New Roman" w:eastAsia="Times New Roman" w:hAnsi="Times New Roman"/>
      <w:sz w:val="24"/>
      <w:szCs w:val="24"/>
      <w:lang w:eastAsia="pt-BR"/>
    </w:rPr>
  </w:style>
  <w:style w:type="paragraph" w:customStyle="1" w:styleId="p98">
    <w:name w:val="p98"/>
    <w:basedOn w:val="Normal"/>
    <w:pPr>
      <w:widowControl w:val="0"/>
      <w:spacing w:after="0" w:line="280" w:lineRule="atLeast"/>
      <w:ind w:left="864" w:hanging="576"/>
    </w:pPr>
    <w:rPr>
      <w:rFonts w:ascii="Times New Roman" w:eastAsia="Times New Roman" w:hAnsi="Times New Roman"/>
      <w:sz w:val="20"/>
      <w:szCs w:val="24"/>
      <w:lang w:eastAsia="pt-BR"/>
    </w:rPr>
  </w:style>
  <w:style w:type="paragraph" w:customStyle="1" w:styleId="p12">
    <w:name w:val="p12"/>
    <w:basedOn w:val="Normal"/>
    <w:pPr>
      <w:widowControl w:val="0"/>
      <w:tabs>
        <w:tab w:val="left" w:pos="440"/>
        <w:tab w:val="left" w:pos="780"/>
      </w:tabs>
      <w:spacing w:after="0" w:line="280" w:lineRule="atLeast"/>
      <w:ind w:left="720" w:hanging="720"/>
    </w:pPr>
    <w:rPr>
      <w:rFonts w:ascii="Times New Roman" w:eastAsia="Times New Roman" w:hAnsi="Times New Roman"/>
      <w:sz w:val="20"/>
      <w:szCs w:val="24"/>
      <w:lang w:eastAsia="pt-BR"/>
    </w:rPr>
  </w:style>
  <w:style w:type="paragraph" w:customStyle="1" w:styleId="p8">
    <w:name w:val="p8"/>
    <w:basedOn w:val="Normal"/>
    <w:pPr>
      <w:widowControl w:val="0"/>
      <w:tabs>
        <w:tab w:val="left" w:pos="8260"/>
      </w:tabs>
      <w:spacing w:after="0" w:line="240" w:lineRule="auto"/>
      <w:ind w:left="6820"/>
    </w:pPr>
    <w:rPr>
      <w:rFonts w:ascii="Times New Roman" w:eastAsia="Times New Roman" w:hAnsi="Times New Roman"/>
      <w:sz w:val="24"/>
      <w:szCs w:val="24"/>
      <w:lang w:eastAsia="pt-BR"/>
    </w:rPr>
  </w:style>
  <w:style w:type="paragraph" w:customStyle="1" w:styleId="p9">
    <w:name w:val="p9"/>
    <w:basedOn w:val="Normal"/>
    <w:pPr>
      <w:widowControl w:val="0"/>
      <w:tabs>
        <w:tab w:val="left" w:pos="420"/>
        <w:tab w:val="left" w:pos="620"/>
      </w:tabs>
      <w:spacing w:after="0" w:line="280" w:lineRule="auto"/>
      <w:ind w:left="864" w:hanging="576"/>
    </w:pPr>
    <w:rPr>
      <w:rFonts w:ascii="Times New Roman" w:eastAsia="Times New Roman" w:hAnsi="Times New Roman"/>
      <w:sz w:val="24"/>
      <w:szCs w:val="24"/>
      <w:lang w:eastAsia="pt-BR"/>
    </w:rPr>
  </w:style>
  <w:style w:type="paragraph" w:customStyle="1" w:styleId="p3">
    <w:name w:val="p3"/>
    <w:basedOn w:val="Normal"/>
    <w:pPr>
      <w:widowControl w:val="0"/>
      <w:tabs>
        <w:tab w:val="left" w:pos="580"/>
      </w:tabs>
      <w:spacing w:after="0" w:line="280" w:lineRule="auto"/>
      <w:ind w:left="720" w:hanging="720"/>
      <w:jc w:val="both"/>
    </w:pPr>
    <w:rPr>
      <w:rFonts w:ascii="Times New Roman" w:eastAsia="Times New Roman" w:hAnsi="Times New Roman"/>
      <w:sz w:val="24"/>
      <w:szCs w:val="24"/>
      <w:lang w:eastAsia="pt-BR"/>
    </w:rPr>
  </w:style>
  <w:style w:type="paragraph" w:customStyle="1" w:styleId="p4">
    <w:name w:val="p4"/>
    <w:basedOn w:val="Normal"/>
    <w:pPr>
      <w:widowControl w:val="0"/>
      <w:tabs>
        <w:tab w:val="left" w:pos="740"/>
        <w:tab w:val="left" w:pos="1020"/>
      </w:tabs>
      <w:spacing w:after="0" w:line="240" w:lineRule="auto"/>
      <w:ind w:left="432" w:hanging="288"/>
      <w:jc w:val="both"/>
    </w:pPr>
    <w:rPr>
      <w:rFonts w:ascii="Times New Roman" w:eastAsia="Times New Roman" w:hAnsi="Times New Roman"/>
      <w:sz w:val="24"/>
      <w:szCs w:val="24"/>
      <w:lang w:eastAsia="pt-BR"/>
    </w:rPr>
  </w:style>
  <w:style w:type="paragraph" w:customStyle="1" w:styleId="p5">
    <w:name w:val="p5"/>
    <w:basedOn w:val="Normal"/>
    <w:pPr>
      <w:widowControl w:val="0"/>
      <w:tabs>
        <w:tab w:val="left" w:pos="1020"/>
      </w:tabs>
      <w:spacing w:after="0" w:line="240" w:lineRule="auto"/>
      <w:ind w:left="420"/>
      <w:jc w:val="both"/>
    </w:pPr>
    <w:rPr>
      <w:rFonts w:ascii="Times New Roman" w:eastAsia="Times New Roman" w:hAnsi="Times New Roman"/>
      <w:sz w:val="24"/>
      <w:szCs w:val="24"/>
      <w:lang w:eastAsia="pt-BR"/>
    </w:rPr>
  </w:style>
  <w:style w:type="paragraph" w:styleId="Recuodecorpodetexto2">
    <w:name w:val="Body Text Indent 2"/>
    <w:basedOn w:val="Normal"/>
    <w:semiHidden/>
    <w:pPr>
      <w:spacing w:after="120" w:line="480" w:lineRule="auto"/>
      <w:ind w:left="283"/>
    </w:pPr>
  </w:style>
  <w:style w:type="paragraph" w:styleId="Corpodetexto3">
    <w:name w:val="Body Text 3"/>
    <w:basedOn w:val="Normal"/>
    <w:link w:val="Corpodetexto3Char"/>
    <w:pPr>
      <w:spacing w:after="0" w:line="240" w:lineRule="auto"/>
      <w:jc w:val="both"/>
    </w:pPr>
    <w:rPr>
      <w:rFonts w:ascii="Arial" w:eastAsia="Times New Roman" w:hAnsi="Arial"/>
      <w:sz w:val="16"/>
      <w:szCs w:val="20"/>
      <w:lang w:eastAsia="pt-BR"/>
    </w:rPr>
  </w:style>
  <w:style w:type="paragraph" w:customStyle="1" w:styleId="Destino">
    <w:name w:val="Destino"/>
    <w:basedOn w:val="Normal"/>
    <w:pPr>
      <w:spacing w:after="0" w:line="240" w:lineRule="auto"/>
      <w:jc w:val="both"/>
    </w:pPr>
    <w:rPr>
      <w:rFonts w:ascii="Arial" w:eastAsia="Times New Roman" w:hAnsi="Arial"/>
      <w:sz w:val="24"/>
      <w:szCs w:val="20"/>
      <w:lang w:eastAsia="pt-BR"/>
    </w:rPr>
  </w:style>
  <w:style w:type="character" w:customStyle="1" w:styleId="Corpodetexto2Char">
    <w:name w:val="Corpo de texto 2 Char"/>
    <w:rPr>
      <w:rFonts w:ascii="Calibri" w:eastAsia="Calibri" w:hAnsi="Calibri"/>
      <w:sz w:val="22"/>
      <w:szCs w:val="22"/>
      <w:lang w:eastAsia="en-US"/>
    </w:rPr>
  </w:style>
  <w:style w:type="character" w:styleId="Hyperlink">
    <w:name w:val="Hyperlink"/>
    <w:uiPriority w:val="99"/>
    <w:rPr>
      <w:color w:val="0000FF"/>
      <w:u w:val="single"/>
    </w:rPr>
  </w:style>
  <w:style w:type="character" w:styleId="Refdecomentrio">
    <w:name w:val="annotation reference"/>
    <w:qFormat/>
    <w:rPr>
      <w:sz w:val="16"/>
      <w:szCs w:val="16"/>
    </w:rPr>
  </w:style>
  <w:style w:type="paragraph" w:styleId="Textodecomentrio">
    <w:name w:val="annotation text"/>
    <w:basedOn w:val="Normal"/>
    <w:link w:val="TextodecomentrioChar"/>
    <w:uiPriority w:val="99"/>
    <w:qFormat/>
    <w:rPr>
      <w:sz w:val="20"/>
      <w:szCs w:val="20"/>
    </w:rPr>
  </w:style>
  <w:style w:type="paragraph" w:customStyle="1" w:styleId="Padro">
    <w:name w:val="Padrão"/>
    <w:rPr>
      <w:sz w:val="24"/>
      <w:lang w:eastAsia="pt-BR"/>
    </w:rPr>
  </w:style>
  <w:style w:type="paragraph" w:customStyle="1" w:styleId="m5">
    <w:name w:val="m5"/>
    <w:basedOn w:val="Commarcadores"/>
    <w:pPr>
      <w:numPr>
        <w:numId w:val="0"/>
      </w:numPr>
      <w:ind w:left="1134" w:hanging="1134"/>
      <w:jc w:val="both"/>
    </w:pPr>
    <w:rPr>
      <w:color w:val="FF0000"/>
      <w:sz w:val="24"/>
    </w:rPr>
  </w:style>
  <w:style w:type="paragraph" w:styleId="Commarcadores">
    <w:name w:val="List Bullet"/>
    <w:basedOn w:val="Normal"/>
    <w:semiHidden/>
    <w:pPr>
      <w:numPr>
        <w:numId w:val="1"/>
      </w:numPr>
      <w:spacing w:after="0" w:line="240" w:lineRule="auto"/>
    </w:pPr>
    <w:rPr>
      <w:rFonts w:ascii="Times New Roman" w:eastAsia="Times New Roman" w:hAnsi="Times New Roman"/>
      <w:sz w:val="20"/>
      <w:szCs w:val="20"/>
      <w:lang w:eastAsia="pt-BR"/>
    </w:rPr>
  </w:style>
  <w:style w:type="character" w:customStyle="1" w:styleId="N">
    <w:name w:val="N"/>
    <w:rPr>
      <w:b/>
      <w:bCs/>
    </w:rPr>
  </w:style>
  <w:style w:type="character" w:customStyle="1" w:styleId="Corpodetexto3Char">
    <w:name w:val="Corpo de texto 3 Char"/>
    <w:link w:val="Corpodetexto3"/>
    <w:semiHidden/>
    <w:rPr>
      <w:rFonts w:ascii="Calibri" w:eastAsia="Calibri" w:hAnsi="Calibri"/>
      <w:sz w:val="16"/>
      <w:szCs w:val="16"/>
      <w:lang w:eastAsia="en-US"/>
    </w:rPr>
  </w:style>
  <w:style w:type="paragraph" w:customStyle="1" w:styleId="Corpo">
    <w:name w:val="Corpo"/>
    <w:rPr>
      <w:color w:val="000000"/>
      <w:sz w:val="24"/>
      <w:lang w:eastAsia="pt-BR"/>
    </w:rPr>
  </w:style>
  <w:style w:type="character" w:customStyle="1" w:styleId="Ttulo2Char">
    <w:name w:val="Título 2 Char"/>
    <w:link w:val="Ttulo2"/>
    <w:uiPriority w:val="9"/>
    <w:semiHidden/>
    <w:rPr>
      <w:rFonts w:ascii="Cambria" w:eastAsia="Times New Roman" w:hAnsi="Cambria" w:cs="Times New Roman"/>
      <w:b/>
      <w:bCs/>
      <w:i/>
      <w:iCs/>
      <w:sz w:val="28"/>
      <w:szCs w:val="28"/>
      <w:lang w:eastAsia="en-US"/>
    </w:rPr>
  </w:style>
  <w:style w:type="paragraph" w:styleId="Corpodetexto">
    <w:name w:val="Body Text"/>
    <w:basedOn w:val="Normal"/>
    <w:link w:val="CorpodetextoChar"/>
    <w:semiHidden/>
    <w:pPr>
      <w:spacing w:after="120" w:line="240" w:lineRule="auto"/>
    </w:pPr>
    <w:rPr>
      <w:rFonts w:ascii="Times New Roman" w:eastAsia="Times New Roman" w:hAnsi="Times New Roman"/>
      <w:sz w:val="24"/>
      <w:szCs w:val="24"/>
      <w:lang w:val="en-US"/>
    </w:rPr>
  </w:style>
  <w:style w:type="character" w:customStyle="1" w:styleId="CorpodetextoChar">
    <w:name w:val="Corpo de texto Char"/>
    <w:link w:val="Corpodetexto"/>
    <w:semiHidden/>
    <w:rPr>
      <w:sz w:val="24"/>
      <w:szCs w:val="24"/>
    </w:rPr>
  </w:style>
  <w:style w:type="character" w:customStyle="1" w:styleId="Ttulo3Char">
    <w:name w:val="Título 3 Char"/>
    <w:link w:val="Ttulo3"/>
    <w:uiPriority w:val="9"/>
    <w:rPr>
      <w:rFonts w:ascii="Cambria" w:eastAsia="Times New Roman" w:hAnsi="Cambria" w:cs="Times New Roman"/>
      <w:b/>
      <w:bCs/>
      <w:sz w:val="26"/>
      <w:szCs w:val="26"/>
      <w:lang w:eastAsia="en-US"/>
    </w:rPr>
  </w:style>
  <w:style w:type="character" w:customStyle="1" w:styleId="normalchar1">
    <w:name w:val="normal__char1"/>
    <w:rPr>
      <w:rFonts w:ascii="Times New Roman" w:hAnsi="Times New Roman" w:cs="Times New Roman"/>
      <w:sz w:val="24"/>
      <w:szCs w:val="24"/>
      <w:u w:val="none"/>
    </w:rPr>
  </w:style>
  <w:style w:type="character" w:customStyle="1" w:styleId="Ttulo4Char">
    <w:name w:val="Título 4 Char"/>
    <w:link w:val="Ttulo4"/>
    <w:uiPriority w:val="9"/>
    <w:semiHidden/>
    <w:rPr>
      <w:rFonts w:ascii="Calibri" w:hAnsi="Calibri"/>
      <w:b/>
      <w:bCs/>
      <w:sz w:val="28"/>
      <w:szCs w:val="28"/>
      <w:lang w:eastAsia="en-US"/>
    </w:rPr>
  </w:style>
  <w:style w:type="character" w:customStyle="1" w:styleId="st">
    <w:name w:val="st"/>
    <w:basedOn w:val="Fontepargpadro"/>
  </w:style>
  <w:style w:type="paragraph" w:customStyle="1" w:styleId="citao2">
    <w:name w:val="citação 2"/>
    <w:basedOn w:val="Citao"/>
    <w:link w:val="citao2Char"/>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sz w:val="20"/>
      <w:szCs w:val="20"/>
    </w:rPr>
  </w:style>
  <w:style w:type="character" w:customStyle="1" w:styleId="citao2Char">
    <w:name w:val="citação 2 Char"/>
    <w:link w:val="citao2"/>
    <w:rPr>
      <w:rFonts w:ascii="Arial" w:eastAsia="Calibri" w:hAnsi="Arial" w:cs="Tahoma"/>
      <w:i/>
      <w:iCs/>
      <w:color w:val="000000"/>
      <w:shd w:val="clear" w:color="auto" w:fill="FFFFCC"/>
      <w:lang w:eastAsia="en-US"/>
    </w:rPr>
  </w:style>
  <w:style w:type="character" w:customStyle="1" w:styleId="CitaoChar">
    <w:name w:val="Citação Char"/>
    <w:link w:val="Citao"/>
    <w:uiPriority w:val="29"/>
    <w:rPr>
      <w:rFonts w:ascii="Calibri" w:eastAsia="Calibri" w:hAnsi="Calibri"/>
      <w:i/>
      <w:iCs/>
      <w:color w:val="000000"/>
      <w:sz w:val="22"/>
      <w:szCs w:val="22"/>
      <w:lang w:eastAsia="en-US"/>
    </w:rPr>
  </w:style>
  <w:style w:type="character" w:customStyle="1" w:styleId="TextodecomentrioChar">
    <w:name w:val="Texto de comentário Char"/>
    <w:link w:val="Textodecomentrio"/>
    <w:uiPriority w:val="99"/>
    <w:qFormat/>
    <w:rPr>
      <w:rFonts w:ascii="Calibri" w:eastAsia="Calibri" w:hAnsi="Calibri"/>
      <w:lang w:eastAsia="en-US"/>
    </w:rPr>
  </w:style>
  <w:style w:type="paragraph" w:customStyle="1" w:styleId="Nivel01">
    <w:name w:val="Nivel 01"/>
    <w:basedOn w:val="Ttulo1"/>
    <w:next w:val="Normal"/>
    <w:link w:val="Nivel01Char"/>
    <w:qFormat/>
    <w:pPr>
      <w:keepLines/>
      <w:numPr>
        <w:numId w:val="2"/>
      </w:numPr>
      <w:tabs>
        <w:tab w:val="num" w:pos="360"/>
        <w:tab w:val="left" w:pos="567"/>
      </w:tabs>
      <w:spacing w:before="240" w:after="0"/>
      <w:ind w:left="0" w:firstLine="0"/>
      <w:jc w:val="both"/>
    </w:pPr>
    <w:rPr>
      <w:rFonts w:ascii="Arial" w:eastAsia="MS Gothic" w:hAnsi="Arial" w:cs="Arial"/>
    </w:rPr>
  </w:style>
  <w:style w:type="paragraph" w:customStyle="1" w:styleId="Nivel2">
    <w:name w:val="Nivel 2"/>
    <w:basedOn w:val="Normal"/>
    <w:link w:val="Nivel2Char"/>
    <w:qFormat/>
    <w:pPr>
      <w:numPr>
        <w:ilvl w:val="1"/>
        <w:numId w:val="2"/>
      </w:numPr>
      <w:spacing w:before="120" w:after="120"/>
      <w:ind w:left="0" w:firstLine="0"/>
      <w:jc w:val="both"/>
    </w:pPr>
    <w:rPr>
      <w:rFonts w:ascii="Arial" w:eastAsia="MS Mincho" w:hAnsi="Arial" w:cs="Arial"/>
      <w:color w:val="000000"/>
      <w:sz w:val="20"/>
      <w:szCs w:val="20"/>
      <w:lang w:eastAsia="pt-BR"/>
    </w:rPr>
  </w:style>
  <w:style w:type="paragraph" w:customStyle="1" w:styleId="Nivel3">
    <w:name w:val="Nivel 3"/>
    <w:basedOn w:val="Normal"/>
    <w:link w:val="Nivel3Char"/>
    <w:qFormat/>
    <w:pPr>
      <w:numPr>
        <w:ilvl w:val="2"/>
        <w:numId w:val="2"/>
      </w:numPr>
      <w:spacing w:before="120" w:after="120"/>
      <w:ind w:left="284" w:firstLine="0"/>
      <w:jc w:val="both"/>
    </w:pPr>
    <w:rPr>
      <w:rFonts w:ascii="Arial" w:eastAsia="MS Mincho" w:hAnsi="Arial" w:cs="Arial"/>
      <w:color w:val="000000"/>
      <w:sz w:val="20"/>
      <w:szCs w:val="20"/>
      <w:lang w:eastAsia="pt-BR"/>
    </w:rPr>
  </w:style>
  <w:style w:type="paragraph" w:customStyle="1" w:styleId="Nivel4">
    <w:name w:val="Nivel 4"/>
    <w:basedOn w:val="Nivel3"/>
    <w:link w:val="Nivel4Char"/>
    <w:qFormat/>
    <w:pPr>
      <w:numPr>
        <w:ilvl w:val="3"/>
      </w:numPr>
      <w:tabs>
        <w:tab w:val="num" w:pos="360"/>
      </w:tabs>
      <w:ind w:left="567" w:firstLine="0"/>
    </w:pPr>
  </w:style>
  <w:style w:type="paragraph" w:customStyle="1" w:styleId="Nivel5">
    <w:name w:val="Nivel 5"/>
    <w:basedOn w:val="Nivel4"/>
    <w:qFormat/>
    <w:pPr>
      <w:numPr>
        <w:ilvl w:val="4"/>
      </w:numPr>
      <w:tabs>
        <w:tab w:val="num" w:pos="360"/>
      </w:tabs>
      <w:ind w:left="1276" w:firstLine="0"/>
    </w:pPr>
  </w:style>
  <w:style w:type="character" w:customStyle="1" w:styleId="Nivel2Char">
    <w:name w:val="Nivel 2 Char"/>
    <w:link w:val="Nivel2"/>
    <w:rPr>
      <w:rFonts w:ascii="Arial" w:eastAsia="MS Mincho" w:hAnsi="Arial" w:cs="Arial"/>
      <w:color w:val="000000"/>
    </w:rPr>
  </w:style>
  <w:style w:type="character" w:customStyle="1" w:styleId="Nivel3Char">
    <w:name w:val="Nivel 3 Char"/>
    <w:link w:val="Nivel3"/>
    <w:rPr>
      <w:rFonts w:ascii="Arial" w:eastAsia="MS Mincho" w:hAnsi="Arial" w:cs="Arial"/>
      <w:color w:val="000000"/>
    </w:rPr>
  </w:style>
  <w:style w:type="character" w:customStyle="1" w:styleId="Nivel01Char">
    <w:name w:val="Nivel 01 Char"/>
    <w:link w:val="Nivel01"/>
    <w:rPr>
      <w:rFonts w:ascii="Arial" w:eastAsia="MS Gothic" w:hAnsi="Arial" w:cs="Arial"/>
      <w:b/>
      <w:bCs/>
    </w:rPr>
  </w:style>
  <w:style w:type="paragraph" w:customStyle="1" w:styleId="ou">
    <w:name w:val="ou"/>
    <w:basedOn w:val="PargrafodaLista"/>
    <w:link w:val="ouChar"/>
    <w:qFormat/>
    <w:pPr>
      <w:spacing w:before="60" w:after="60" w:line="259" w:lineRule="auto"/>
      <w:ind w:left="0"/>
      <w:contextualSpacing w:val="0"/>
      <w:jc w:val="center"/>
    </w:pPr>
    <w:rPr>
      <w:rFonts w:ascii="Arial" w:eastAsia="Cambria" w:hAnsi="Arial" w:cs="Arial"/>
      <w:b/>
      <w:bCs/>
      <w:i/>
      <w:iCs/>
      <w:color w:val="FF0000"/>
      <w:sz w:val="24"/>
      <w:szCs w:val="24"/>
      <w:u w:val="single"/>
      <w:lang w:eastAsia="pt-BR"/>
    </w:rPr>
  </w:style>
  <w:style w:type="character" w:customStyle="1" w:styleId="ouChar">
    <w:name w:val="ou Char"/>
    <w:link w:val="ou"/>
    <w:rPr>
      <w:rFonts w:ascii="Arial" w:eastAsia="Cambria" w:hAnsi="Arial" w:cs="Arial"/>
      <w:b/>
      <w:bCs/>
      <w:i/>
      <w:iCs/>
      <w:color w:val="FF0000"/>
      <w:sz w:val="24"/>
      <w:szCs w:val="24"/>
      <w:u w:val="single"/>
    </w:rPr>
  </w:style>
  <w:style w:type="paragraph" w:customStyle="1" w:styleId="Nvel2-Red">
    <w:name w:val="Nível 2 -Red"/>
    <w:basedOn w:val="Nivel2"/>
    <w:link w:val="Nvel2-RedChar"/>
    <w:qFormat/>
    <w:pPr>
      <w:numPr>
        <w:numId w:val="1"/>
      </w:numPr>
      <w:ind w:left="0" w:firstLine="0"/>
    </w:pPr>
    <w:rPr>
      <w:i/>
      <w:iCs/>
      <w:color w:val="FF0000"/>
    </w:rPr>
  </w:style>
  <w:style w:type="paragraph" w:customStyle="1" w:styleId="Nvel3-R">
    <w:name w:val="Nível 3-R"/>
    <w:basedOn w:val="Nivel3"/>
    <w:link w:val="Nvel3-RChar"/>
    <w:qFormat/>
    <w:pPr>
      <w:numPr>
        <w:numId w:val="1"/>
      </w:numPr>
      <w:ind w:left="284" w:firstLine="0"/>
    </w:pPr>
    <w:rPr>
      <w:i/>
      <w:iCs/>
      <w:color w:val="FF0000"/>
    </w:rPr>
  </w:style>
  <w:style w:type="character" w:customStyle="1" w:styleId="Nvel2-RedChar">
    <w:name w:val="Nível 2 -Red Char"/>
    <w:link w:val="Nvel2-Red"/>
    <w:rPr>
      <w:rFonts w:ascii="Arial" w:eastAsia="MS Mincho" w:hAnsi="Arial" w:cs="Arial"/>
      <w:i/>
      <w:iCs/>
      <w:color w:val="FF0000"/>
    </w:rPr>
  </w:style>
  <w:style w:type="character" w:customStyle="1" w:styleId="Nvel3-RChar">
    <w:name w:val="Nível 3-R Char"/>
    <w:link w:val="Nvel3-R"/>
    <w:rPr>
      <w:rFonts w:ascii="Arial" w:eastAsia="MS Mincho" w:hAnsi="Arial" w:cs="Arial"/>
      <w:i/>
      <w:iCs/>
      <w:color w:val="FF0000"/>
    </w:rPr>
  </w:style>
  <w:style w:type="character" w:customStyle="1" w:styleId="Nivel4Char">
    <w:name w:val="Nivel 4 Char"/>
    <w:link w:val="Nivel4"/>
    <w:rPr>
      <w:rFonts w:ascii="Arial" w:eastAsia="MS Mincho" w:hAnsi="Arial" w:cs="Arial"/>
    </w:rPr>
  </w:style>
  <w:style w:type="character" w:customStyle="1" w:styleId="PargrafodaListaChar">
    <w:name w:val="Parágrafo da Lista Char"/>
    <w:aliases w:val="Segundo Char"/>
    <w:link w:val="PargrafodaLista"/>
    <w:uiPriority w:val="1"/>
    <w:rPr>
      <w:rFonts w:ascii="Calibri" w:eastAsia="Calibri" w:hAnsi="Calibri"/>
      <w:sz w:val="22"/>
      <w:szCs w:val="22"/>
      <w:lang w:eastAsia="en-US"/>
    </w:rPr>
  </w:style>
  <w:style w:type="paragraph" w:customStyle="1" w:styleId="Nvel4-R">
    <w:name w:val="Nível 4-R"/>
    <w:basedOn w:val="Nivel4"/>
    <w:link w:val="Nvel4-RChar"/>
    <w:qFormat/>
    <w:pPr>
      <w:numPr>
        <w:numId w:val="1"/>
      </w:numPr>
      <w:ind w:left="851" w:firstLine="0"/>
    </w:pPr>
    <w:rPr>
      <w:i/>
      <w:iCs/>
      <w:color w:val="FF0000"/>
    </w:rPr>
  </w:style>
  <w:style w:type="character" w:customStyle="1" w:styleId="Nvel4-RChar">
    <w:name w:val="Nível 4-R Char"/>
    <w:link w:val="Nvel4-R"/>
    <w:rPr>
      <w:rFonts w:ascii="Arial" w:eastAsia="MS Mincho" w:hAnsi="Arial" w:cs="Arial"/>
      <w:i/>
      <w:iCs/>
      <w:color w:val="FF0000"/>
    </w:rPr>
  </w:style>
  <w:style w:type="paragraph" w:styleId="Assuntodocomentrio">
    <w:name w:val="annotation subject"/>
    <w:basedOn w:val="Textodecomentrio"/>
    <w:next w:val="Textodecomentrio"/>
    <w:link w:val="AssuntodocomentrioChar"/>
    <w:uiPriority w:val="99"/>
    <w:semiHidden/>
    <w:unhideWhenUsed/>
    <w:rPr>
      <w:b/>
      <w:bCs/>
    </w:rPr>
  </w:style>
  <w:style w:type="character" w:customStyle="1" w:styleId="AssuntodocomentrioChar">
    <w:name w:val="Assunto do comentário Char"/>
    <w:link w:val="Assuntodocomentrio"/>
    <w:uiPriority w:val="99"/>
    <w:semiHidden/>
    <w:rPr>
      <w:rFonts w:ascii="Calibri" w:eastAsia="Calibri" w:hAnsi="Calibri"/>
      <w:b/>
      <w:bCs/>
      <w:lang w:eastAsia="en-US"/>
    </w:rPr>
  </w:style>
  <w:style w:type="table" w:customStyle="1" w:styleId="TableNormal">
    <w:name w:val="Table Normal"/>
    <w:uiPriority w:val="2"/>
    <w:semiHidden/>
    <w:qFormat/>
    <w:rsid w:val="00206BB9"/>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Normal"/>
    <w:uiPriority w:val="1"/>
    <w:qFormat/>
    <w:rsid w:val="00895D34"/>
    <w:pPr>
      <w:widowControl w:val="0"/>
      <w:autoSpaceDE w:val="0"/>
      <w:autoSpaceDN w:val="0"/>
      <w:spacing w:after="0" w:line="240" w:lineRule="auto"/>
    </w:pPr>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1066423">
      <w:bodyDiv w:val="1"/>
      <w:marLeft w:val="0"/>
      <w:marRight w:val="0"/>
      <w:marTop w:val="0"/>
      <w:marBottom w:val="0"/>
      <w:divBdr>
        <w:top w:val="none" w:sz="0" w:space="0" w:color="auto"/>
        <w:left w:val="none" w:sz="0" w:space="0" w:color="auto"/>
        <w:bottom w:val="none" w:sz="0" w:space="0" w:color="auto"/>
        <w:right w:val="none" w:sz="0" w:space="0" w:color="auto"/>
      </w:divBdr>
    </w:div>
    <w:div w:id="1862473349">
      <w:bodyDiv w:val="1"/>
      <w:marLeft w:val="0"/>
      <w:marRight w:val="0"/>
      <w:marTop w:val="0"/>
      <w:marBottom w:val="0"/>
      <w:divBdr>
        <w:top w:val="none" w:sz="0" w:space="0" w:color="auto"/>
        <w:left w:val="none" w:sz="0" w:space="0" w:color="auto"/>
        <w:bottom w:val="none" w:sz="0" w:space="0" w:color="auto"/>
        <w:right w:val="none" w:sz="0" w:space="0" w:color="auto"/>
      </w:divBdr>
    </w:div>
    <w:div w:id="190652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leis/l8078compilado.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11-2014/2013/lei/l12846.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25art159"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2/decreto/d7724.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1/lei/l12527.htm" TargetMode="External"/><Relationship Id="rId48" Type="http://schemas.openxmlformats.org/officeDocument/2006/relationships/footer" Target="footer1.xml"/><Relationship Id="rId8"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4F8B0-456C-440D-9A62-92DB70CFB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978</TotalTime>
  <Pages>29</Pages>
  <Words>12158</Words>
  <Characters>65657</Characters>
  <Application>Microsoft Office Word</Application>
  <DocSecurity>0</DocSecurity>
  <Lines>547</Lines>
  <Paragraphs>155</Paragraphs>
  <ScaleCrop>false</ScaleCrop>
  <HeadingPairs>
    <vt:vector size="2" baseType="variant">
      <vt:variant>
        <vt:lpstr>Título</vt:lpstr>
      </vt:variant>
      <vt:variant>
        <vt:i4>1</vt:i4>
      </vt:variant>
    </vt:vector>
  </HeadingPairs>
  <TitlesOfParts>
    <vt:vector size="1" baseType="lpstr">
      <vt:lpstr>ANEXO IV</vt:lpstr>
    </vt:vector>
  </TitlesOfParts>
  <Company>Prefeitura Municipal de Dourados</Company>
  <LinksUpToDate>false</LinksUpToDate>
  <CharactersWithSpaces>77660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IV</dc:title>
  <dc:subject/>
  <dc:creator>Joneles Carvalho</dc:creator>
  <cp:keywords/>
  <dc:description/>
  <cp:lastModifiedBy>Maria Necilane Pereira de Matos</cp:lastModifiedBy>
  <cp:revision>131</cp:revision>
  <dcterms:created xsi:type="dcterms:W3CDTF">2026-02-02T20:52:00Z</dcterms:created>
  <dcterms:modified xsi:type="dcterms:W3CDTF">2026-06-24T19:28:00Z</dcterms:modified>
  <cp:version>917504</cp:version>
</cp:coreProperties>
</file>